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C02437" w14:textId="77777777" w:rsidR="00AE38F8" w:rsidRPr="00185BC4" w:rsidRDefault="00AE38F8" w:rsidP="006B2FCA">
      <w:pPr>
        <w:pStyle w:val="Heading1"/>
        <w:keepNext w:val="0"/>
        <w:rPr>
          <w:rFonts w:ascii="Times New Roman" w:hAnsi="Times New Roman"/>
          <w:color w:val="auto"/>
          <w:sz w:val="36"/>
          <w:lang w:val="en-GB"/>
        </w:rPr>
      </w:pPr>
      <w:bookmarkStart w:id="0" w:name="_Toc41823882"/>
      <w:bookmarkStart w:id="1" w:name="_Toc41877063"/>
      <w:r w:rsidRPr="00185BC4">
        <w:rPr>
          <w:rFonts w:ascii="Times New Roman" w:hAnsi="Times New Roman"/>
          <w:color w:val="auto"/>
          <w:sz w:val="36"/>
          <w:lang w:val="en-GB"/>
        </w:rPr>
        <w:t>VOLUME 3</w:t>
      </w:r>
      <w:bookmarkEnd w:id="0"/>
      <w:bookmarkEnd w:id="1"/>
    </w:p>
    <w:p w14:paraId="123A059C" w14:textId="77777777" w:rsidR="00AE38F8" w:rsidRPr="00185BC4" w:rsidRDefault="00AE38F8" w:rsidP="006B2FCA">
      <w:pPr>
        <w:pStyle w:val="Heading1"/>
        <w:keepNext w:val="0"/>
        <w:rPr>
          <w:rFonts w:ascii="Times New Roman" w:hAnsi="Times New Roman"/>
          <w:color w:val="auto"/>
          <w:sz w:val="36"/>
          <w:lang w:val="en-GB"/>
        </w:rPr>
      </w:pPr>
    </w:p>
    <w:p w14:paraId="56F5EAEB" w14:textId="33DB3511" w:rsidR="00AE38F8" w:rsidRDefault="00AE38F8" w:rsidP="006B2FCA">
      <w:pPr>
        <w:pStyle w:val="Heading1"/>
        <w:keepNext w:val="0"/>
        <w:rPr>
          <w:rFonts w:ascii="Times New Roman" w:hAnsi="Times New Roman"/>
          <w:color w:val="auto"/>
          <w:sz w:val="36"/>
          <w:lang w:val="en-GB"/>
        </w:rPr>
      </w:pPr>
      <w:bookmarkStart w:id="2" w:name="_Toc41823883"/>
      <w:bookmarkStart w:id="3" w:name="_Toc41877064"/>
      <w:r w:rsidRPr="00185BC4">
        <w:rPr>
          <w:rFonts w:ascii="Times New Roman" w:hAnsi="Times New Roman"/>
          <w:color w:val="auto"/>
          <w:sz w:val="36"/>
          <w:lang w:val="en-GB"/>
        </w:rPr>
        <w:t>TECHNICAL SPECIFICATIONS</w:t>
      </w:r>
      <w:bookmarkEnd w:id="2"/>
      <w:bookmarkEnd w:id="3"/>
      <w:r w:rsidR="0049427C">
        <w:rPr>
          <w:rFonts w:ascii="Times New Roman" w:hAnsi="Times New Roman"/>
          <w:color w:val="auto"/>
          <w:sz w:val="36"/>
          <w:lang w:val="en-GB"/>
        </w:rPr>
        <w:t xml:space="preserve"> </w:t>
      </w:r>
      <w:r w:rsidR="0049427C" w:rsidRPr="00527592">
        <w:rPr>
          <w:rFonts w:ascii="Times New Roman" w:hAnsi="Times New Roman"/>
          <w:color w:val="auto"/>
          <w:sz w:val="36"/>
          <w:lang w:val="en-GB"/>
        </w:rPr>
        <w:t>GENERAL</w:t>
      </w:r>
    </w:p>
    <w:p w14:paraId="431C6C59" w14:textId="77777777" w:rsidR="0049427C" w:rsidRDefault="0049427C" w:rsidP="0049427C">
      <w:pPr>
        <w:rPr>
          <w:lang w:val="en-GB"/>
        </w:rPr>
      </w:pPr>
    </w:p>
    <w:p w14:paraId="1525E3CB" w14:textId="77777777" w:rsidR="0049427C" w:rsidRDefault="0049427C" w:rsidP="0049427C">
      <w:pPr>
        <w:rPr>
          <w:lang w:val="en-GB"/>
        </w:rPr>
      </w:pPr>
    </w:p>
    <w:p w14:paraId="50C9B937" w14:textId="77777777" w:rsidR="0049427C" w:rsidRDefault="0049427C" w:rsidP="0049427C">
      <w:pPr>
        <w:rPr>
          <w:lang w:val="en-GB"/>
        </w:rPr>
      </w:pPr>
    </w:p>
    <w:p w14:paraId="76568489" w14:textId="77777777" w:rsidR="0049427C" w:rsidRDefault="0049427C" w:rsidP="0049427C">
      <w:pPr>
        <w:rPr>
          <w:lang w:val="en-GB"/>
        </w:rPr>
      </w:pPr>
    </w:p>
    <w:p w14:paraId="34AF3DEF" w14:textId="77777777" w:rsidR="0049427C" w:rsidRDefault="0049427C" w:rsidP="0049427C">
      <w:pPr>
        <w:rPr>
          <w:lang w:val="en-GB"/>
        </w:rPr>
      </w:pPr>
    </w:p>
    <w:p w14:paraId="73880B42" w14:textId="77777777" w:rsidR="0049427C" w:rsidRDefault="0049427C" w:rsidP="0049427C">
      <w:pPr>
        <w:rPr>
          <w:lang w:val="en-GB"/>
        </w:rPr>
      </w:pPr>
    </w:p>
    <w:p w14:paraId="30F30711" w14:textId="77777777" w:rsidR="0049427C" w:rsidRDefault="0049427C" w:rsidP="0049427C">
      <w:pPr>
        <w:rPr>
          <w:lang w:val="en-GB"/>
        </w:rPr>
      </w:pPr>
    </w:p>
    <w:p w14:paraId="498BFD3E" w14:textId="77777777" w:rsidR="0049427C" w:rsidRDefault="0049427C" w:rsidP="0049427C">
      <w:pPr>
        <w:rPr>
          <w:lang w:val="en-GB"/>
        </w:rPr>
      </w:pPr>
    </w:p>
    <w:p w14:paraId="1628065C" w14:textId="77777777" w:rsidR="0049427C" w:rsidRDefault="0049427C" w:rsidP="0049427C">
      <w:pPr>
        <w:rPr>
          <w:lang w:val="en-GB"/>
        </w:rPr>
      </w:pPr>
    </w:p>
    <w:p w14:paraId="4D5353C3" w14:textId="77777777" w:rsidR="0049427C" w:rsidRDefault="0049427C" w:rsidP="0049427C">
      <w:pPr>
        <w:rPr>
          <w:lang w:val="en-GB"/>
        </w:rPr>
      </w:pPr>
    </w:p>
    <w:p w14:paraId="604194B5" w14:textId="77777777" w:rsidR="0049427C" w:rsidRDefault="0049427C" w:rsidP="0049427C">
      <w:pPr>
        <w:rPr>
          <w:lang w:val="en-GB"/>
        </w:rPr>
      </w:pPr>
    </w:p>
    <w:p w14:paraId="5559D41C" w14:textId="77777777" w:rsidR="0049427C" w:rsidRDefault="0049427C" w:rsidP="0049427C">
      <w:pPr>
        <w:rPr>
          <w:lang w:val="en-GB"/>
        </w:rPr>
      </w:pPr>
    </w:p>
    <w:p w14:paraId="78D89758" w14:textId="77777777" w:rsidR="0049427C" w:rsidRDefault="0049427C" w:rsidP="0049427C">
      <w:pPr>
        <w:rPr>
          <w:lang w:val="en-GB"/>
        </w:rPr>
      </w:pPr>
    </w:p>
    <w:p w14:paraId="4A0F5F6B" w14:textId="77777777" w:rsidR="0049427C" w:rsidRDefault="0049427C" w:rsidP="0049427C">
      <w:pPr>
        <w:rPr>
          <w:lang w:val="en-GB"/>
        </w:rPr>
      </w:pPr>
    </w:p>
    <w:p w14:paraId="20E7CBF4" w14:textId="77777777" w:rsidR="0049427C" w:rsidRDefault="0049427C" w:rsidP="0049427C">
      <w:pPr>
        <w:rPr>
          <w:lang w:val="en-GB"/>
        </w:rPr>
      </w:pPr>
    </w:p>
    <w:p w14:paraId="381D455F" w14:textId="77777777" w:rsidR="0049427C" w:rsidRDefault="0049427C" w:rsidP="0049427C">
      <w:pPr>
        <w:rPr>
          <w:lang w:val="en-GB"/>
        </w:rPr>
      </w:pPr>
    </w:p>
    <w:p w14:paraId="2012EE82" w14:textId="77777777" w:rsidR="0049427C" w:rsidRDefault="0049427C" w:rsidP="0049427C">
      <w:pPr>
        <w:rPr>
          <w:lang w:val="en-GB"/>
        </w:rPr>
      </w:pPr>
    </w:p>
    <w:p w14:paraId="770BA163" w14:textId="77777777" w:rsidR="0049427C" w:rsidRDefault="0049427C" w:rsidP="0049427C">
      <w:pPr>
        <w:rPr>
          <w:lang w:val="en-GB"/>
        </w:rPr>
      </w:pPr>
    </w:p>
    <w:p w14:paraId="427F6F8B" w14:textId="77777777" w:rsidR="0049427C" w:rsidRDefault="0049427C" w:rsidP="0049427C">
      <w:pPr>
        <w:rPr>
          <w:lang w:val="en-GB"/>
        </w:rPr>
      </w:pPr>
    </w:p>
    <w:p w14:paraId="0F1A5539" w14:textId="77777777" w:rsidR="0049427C" w:rsidRDefault="0049427C" w:rsidP="0049427C">
      <w:pPr>
        <w:rPr>
          <w:lang w:val="en-GB"/>
        </w:rPr>
      </w:pPr>
    </w:p>
    <w:p w14:paraId="523BEAEC" w14:textId="77777777" w:rsidR="0049427C" w:rsidRDefault="0049427C" w:rsidP="0049427C">
      <w:pPr>
        <w:rPr>
          <w:lang w:val="en-GB"/>
        </w:rPr>
      </w:pPr>
    </w:p>
    <w:p w14:paraId="0A9A0E8E" w14:textId="77777777" w:rsidR="0049427C" w:rsidRDefault="0049427C" w:rsidP="0049427C">
      <w:pPr>
        <w:rPr>
          <w:lang w:val="en-GB"/>
        </w:rPr>
      </w:pPr>
    </w:p>
    <w:p w14:paraId="0164D677" w14:textId="77777777" w:rsidR="0049427C" w:rsidRDefault="0049427C" w:rsidP="0049427C">
      <w:pPr>
        <w:rPr>
          <w:lang w:val="en-GB"/>
        </w:rPr>
      </w:pPr>
    </w:p>
    <w:p w14:paraId="312384BB" w14:textId="77777777" w:rsidR="0049427C" w:rsidRDefault="0049427C" w:rsidP="0049427C">
      <w:pPr>
        <w:rPr>
          <w:lang w:val="en-GB"/>
        </w:rPr>
      </w:pPr>
    </w:p>
    <w:p w14:paraId="51AF68F8" w14:textId="77777777" w:rsidR="0049427C" w:rsidRDefault="0049427C" w:rsidP="0049427C">
      <w:pPr>
        <w:rPr>
          <w:lang w:val="en-GB"/>
        </w:rPr>
      </w:pPr>
    </w:p>
    <w:p w14:paraId="25A72678" w14:textId="77777777" w:rsidR="0049427C" w:rsidRDefault="0049427C" w:rsidP="0049427C">
      <w:pPr>
        <w:rPr>
          <w:lang w:val="en-GB"/>
        </w:rPr>
      </w:pPr>
    </w:p>
    <w:p w14:paraId="579069A5" w14:textId="77777777" w:rsidR="0049427C" w:rsidRDefault="0049427C" w:rsidP="0049427C">
      <w:pPr>
        <w:rPr>
          <w:lang w:val="en-GB"/>
        </w:rPr>
      </w:pPr>
    </w:p>
    <w:p w14:paraId="431CE4B6" w14:textId="77777777" w:rsidR="0049427C" w:rsidRDefault="0049427C" w:rsidP="0049427C">
      <w:pPr>
        <w:rPr>
          <w:lang w:val="en-GB"/>
        </w:rPr>
      </w:pPr>
    </w:p>
    <w:p w14:paraId="119DD5F1" w14:textId="77777777" w:rsidR="0049427C" w:rsidRDefault="0049427C" w:rsidP="0049427C">
      <w:pPr>
        <w:rPr>
          <w:lang w:val="en-GB"/>
        </w:rPr>
      </w:pPr>
    </w:p>
    <w:p w14:paraId="0480BFBD" w14:textId="77777777" w:rsidR="0049427C" w:rsidRDefault="0049427C" w:rsidP="0049427C">
      <w:pPr>
        <w:rPr>
          <w:lang w:val="en-GB"/>
        </w:rPr>
      </w:pPr>
    </w:p>
    <w:p w14:paraId="29129D13" w14:textId="77777777" w:rsidR="0049427C" w:rsidRDefault="0049427C" w:rsidP="0049427C">
      <w:pPr>
        <w:rPr>
          <w:lang w:val="en-GB"/>
        </w:rPr>
      </w:pPr>
    </w:p>
    <w:p w14:paraId="639E8767" w14:textId="77777777" w:rsidR="0049427C" w:rsidRDefault="0049427C" w:rsidP="0049427C">
      <w:pPr>
        <w:rPr>
          <w:lang w:val="en-GB"/>
        </w:rPr>
      </w:pPr>
    </w:p>
    <w:p w14:paraId="237E20D2" w14:textId="77777777" w:rsidR="0049427C" w:rsidRDefault="0049427C" w:rsidP="0049427C">
      <w:pPr>
        <w:rPr>
          <w:lang w:val="en-GB"/>
        </w:rPr>
      </w:pPr>
    </w:p>
    <w:p w14:paraId="665597D1" w14:textId="77777777" w:rsidR="0049427C" w:rsidRDefault="0049427C" w:rsidP="0049427C">
      <w:pPr>
        <w:rPr>
          <w:lang w:val="en-GB"/>
        </w:rPr>
      </w:pPr>
    </w:p>
    <w:p w14:paraId="41119C25" w14:textId="77777777" w:rsidR="0049427C" w:rsidRDefault="0049427C" w:rsidP="0049427C">
      <w:pPr>
        <w:rPr>
          <w:lang w:val="en-GB"/>
        </w:rPr>
      </w:pPr>
    </w:p>
    <w:p w14:paraId="243FE5CD" w14:textId="77777777" w:rsidR="0049427C" w:rsidRDefault="0049427C" w:rsidP="0049427C">
      <w:pPr>
        <w:rPr>
          <w:lang w:val="en-GB"/>
        </w:rPr>
      </w:pPr>
    </w:p>
    <w:p w14:paraId="695FA496" w14:textId="77777777" w:rsidR="0049427C" w:rsidRDefault="0049427C" w:rsidP="0049427C">
      <w:pPr>
        <w:rPr>
          <w:lang w:val="en-GB"/>
        </w:rPr>
      </w:pPr>
    </w:p>
    <w:p w14:paraId="6AB2499E" w14:textId="77777777" w:rsidR="0049427C" w:rsidRDefault="0049427C" w:rsidP="0049427C">
      <w:pPr>
        <w:rPr>
          <w:lang w:val="en-GB"/>
        </w:rPr>
      </w:pPr>
    </w:p>
    <w:p w14:paraId="41AF818A" w14:textId="77777777" w:rsidR="0049427C" w:rsidRDefault="0049427C" w:rsidP="0049427C">
      <w:pPr>
        <w:rPr>
          <w:lang w:val="en-GB"/>
        </w:rPr>
      </w:pPr>
    </w:p>
    <w:p w14:paraId="514E9A57" w14:textId="77777777" w:rsidR="0049427C" w:rsidRDefault="0049427C" w:rsidP="0049427C">
      <w:pPr>
        <w:rPr>
          <w:lang w:val="en-GB"/>
        </w:rPr>
      </w:pPr>
    </w:p>
    <w:p w14:paraId="100203B1" w14:textId="77777777" w:rsidR="0049427C" w:rsidRDefault="0049427C" w:rsidP="0049427C">
      <w:pPr>
        <w:rPr>
          <w:lang w:val="en-GB"/>
        </w:rPr>
      </w:pPr>
    </w:p>
    <w:p w14:paraId="179A1DB9" w14:textId="77777777" w:rsidR="0049427C" w:rsidRDefault="0049427C" w:rsidP="0049427C">
      <w:pPr>
        <w:rPr>
          <w:lang w:val="en-GB"/>
        </w:rPr>
      </w:pPr>
    </w:p>
    <w:p w14:paraId="6E392A5C" w14:textId="77777777" w:rsidR="0049427C" w:rsidRDefault="0049427C" w:rsidP="0049427C">
      <w:pPr>
        <w:rPr>
          <w:lang w:val="en-GB"/>
        </w:rPr>
      </w:pPr>
    </w:p>
    <w:p w14:paraId="01B3D539" w14:textId="77777777" w:rsidR="0049427C" w:rsidRDefault="0049427C" w:rsidP="0049427C">
      <w:pPr>
        <w:rPr>
          <w:lang w:val="en-GB"/>
        </w:rPr>
      </w:pPr>
    </w:p>
    <w:p w14:paraId="1D16CF66" w14:textId="77777777" w:rsidR="0049427C" w:rsidRDefault="0049427C" w:rsidP="0049427C">
      <w:pPr>
        <w:rPr>
          <w:lang w:val="en-GB"/>
        </w:rPr>
      </w:pPr>
    </w:p>
    <w:p w14:paraId="3DCD9F48" w14:textId="77777777" w:rsidR="0049427C" w:rsidRDefault="0049427C" w:rsidP="0049427C">
      <w:pPr>
        <w:rPr>
          <w:lang w:val="en-GB"/>
        </w:rPr>
      </w:pPr>
    </w:p>
    <w:p w14:paraId="69716616" w14:textId="77777777" w:rsidR="0049427C" w:rsidRDefault="0049427C" w:rsidP="0049427C">
      <w:pPr>
        <w:rPr>
          <w:lang w:val="en-GB"/>
        </w:rPr>
      </w:pPr>
    </w:p>
    <w:p w14:paraId="4BEA942D" w14:textId="77777777" w:rsidR="0049427C" w:rsidRPr="00527592" w:rsidRDefault="0049427C" w:rsidP="0049427C">
      <w:pPr>
        <w:pStyle w:val="Heading1"/>
        <w:keepNext w:val="0"/>
        <w:ind w:left="284" w:hanging="284"/>
        <w:jc w:val="left"/>
        <w:rPr>
          <w:rFonts w:ascii="Times New Roman" w:hAnsi="Times New Roman"/>
          <w:color w:val="auto"/>
          <w:sz w:val="22"/>
          <w:szCs w:val="22"/>
          <w:lang w:val="en-GB"/>
        </w:rPr>
      </w:pPr>
      <w:bookmarkStart w:id="4" w:name="_Toc505427707"/>
      <w:r w:rsidRPr="00527592">
        <w:rPr>
          <w:rFonts w:ascii="Times New Roman" w:hAnsi="Times New Roman"/>
          <w:color w:val="auto"/>
          <w:sz w:val="22"/>
          <w:szCs w:val="22"/>
          <w:lang w:val="en-GB"/>
        </w:rPr>
        <w:lastRenderedPageBreak/>
        <w:t>CONSTRUCTION SITE</w:t>
      </w:r>
      <w:bookmarkEnd w:id="4"/>
    </w:p>
    <w:p w14:paraId="0143529A" w14:textId="77777777" w:rsidR="0049427C" w:rsidRPr="00527592" w:rsidRDefault="0049427C" w:rsidP="0049427C">
      <w:pPr>
        <w:pStyle w:val="Heading2"/>
        <w:ind w:left="567" w:hanging="283"/>
        <w:rPr>
          <w:rFonts w:ascii="Times New Roman" w:hAnsi="Times New Roman"/>
          <w:sz w:val="22"/>
          <w:szCs w:val="22"/>
          <w:lang w:val="en-GB"/>
        </w:rPr>
      </w:pPr>
      <w:bookmarkStart w:id="5" w:name="_Toc505427708"/>
    </w:p>
    <w:p w14:paraId="0EC47FAB" w14:textId="77777777" w:rsidR="0049427C" w:rsidRPr="00527592" w:rsidRDefault="0049427C" w:rsidP="0049427C">
      <w:pPr>
        <w:pStyle w:val="Heading2"/>
        <w:ind w:left="567" w:hanging="283"/>
        <w:rPr>
          <w:rFonts w:ascii="Times New Roman" w:hAnsi="Times New Roman"/>
          <w:sz w:val="22"/>
          <w:szCs w:val="22"/>
          <w:lang w:val="en-GB"/>
        </w:rPr>
      </w:pPr>
      <w:r w:rsidRPr="00527592">
        <w:rPr>
          <w:rFonts w:ascii="Times New Roman" w:hAnsi="Times New Roman"/>
          <w:sz w:val="22"/>
          <w:szCs w:val="22"/>
          <w:lang w:val="en-GB"/>
        </w:rPr>
        <w:t>FENCING AND SIGNBOARDS AT THE CONSTRUCTION SITE</w:t>
      </w:r>
      <w:bookmarkEnd w:id="5"/>
    </w:p>
    <w:p w14:paraId="23626C8F" w14:textId="77777777" w:rsidR="0049427C" w:rsidRPr="00527592" w:rsidRDefault="0049427C" w:rsidP="0049427C">
      <w:pPr>
        <w:rPr>
          <w:sz w:val="22"/>
          <w:szCs w:val="22"/>
          <w:lang w:val="en-GB"/>
        </w:rPr>
      </w:pPr>
    </w:p>
    <w:p w14:paraId="11EB7A17" w14:textId="77777777" w:rsidR="0049427C" w:rsidRPr="00527592" w:rsidRDefault="0049427C" w:rsidP="0049427C">
      <w:pPr>
        <w:jc w:val="both"/>
        <w:rPr>
          <w:sz w:val="22"/>
          <w:szCs w:val="22"/>
          <w:lang w:val="en-GB"/>
        </w:rPr>
      </w:pPr>
      <w:r w:rsidRPr="00527592">
        <w:rPr>
          <w:sz w:val="22"/>
          <w:szCs w:val="22"/>
          <w:lang w:val="en-GB"/>
        </w:rPr>
        <w:t>The Contractor must maintain the security of its activities, including fencing of the construction site according to the regulatory requirements;</w:t>
      </w:r>
    </w:p>
    <w:p w14:paraId="26BFE691" w14:textId="77777777" w:rsidR="0049427C" w:rsidRPr="00527592" w:rsidRDefault="0049427C" w:rsidP="0049427C">
      <w:pPr>
        <w:pStyle w:val="ListParagraph"/>
        <w:numPr>
          <w:ilvl w:val="0"/>
          <w:numId w:val="10"/>
        </w:numPr>
        <w:spacing w:after="0" w:line="240" w:lineRule="auto"/>
        <w:ind w:left="567" w:hanging="567"/>
        <w:jc w:val="both"/>
        <w:rPr>
          <w:rFonts w:ascii="Times New Roman" w:hAnsi="Times New Roman"/>
          <w:lang w:val="en-GB"/>
        </w:rPr>
      </w:pPr>
      <w:r w:rsidRPr="00527592">
        <w:rPr>
          <w:rFonts w:ascii="Times New Roman" w:hAnsi="Times New Roman"/>
          <w:lang w:val="en-GB"/>
        </w:rPr>
        <w:t>Construction site board prepared in accordance with the Law on Planning and Construction shall be placed on the temporary fence adjacent to the entrance gate to the site;</w:t>
      </w:r>
    </w:p>
    <w:p w14:paraId="2AFD07FE" w14:textId="77777777" w:rsidR="0049427C" w:rsidRPr="00527592" w:rsidRDefault="0049427C" w:rsidP="0049427C">
      <w:pPr>
        <w:pStyle w:val="ListParagraph"/>
        <w:numPr>
          <w:ilvl w:val="0"/>
          <w:numId w:val="10"/>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shall provide the whole information concerning the regulations and procedures governing the use of local facilities for access, transport, storage facilities and in compliance with them to take measures for providing the necessary documents;</w:t>
      </w:r>
    </w:p>
    <w:p w14:paraId="48286168" w14:textId="77777777" w:rsidR="0049427C" w:rsidRPr="00527592" w:rsidRDefault="0049427C" w:rsidP="0049427C">
      <w:pPr>
        <w:pStyle w:val="ListParagraph"/>
        <w:numPr>
          <w:ilvl w:val="0"/>
          <w:numId w:val="10"/>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shall be aware of existing restrictions and shall be responsible for their observance during construction;</w:t>
      </w:r>
    </w:p>
    <w:p w14:paraId="502DAD38" w14:textId="77777777" w:rsidR="0049427C" w:rsidRPr="00527592" w:rsidRDefault="0049427C" w:rsidP="0049427C">
      <w:pPr>
        <w:pStyle w:val="ListParagraph"/>
        <w:numPr>
          <w:ilvl w:val="0"/>
          <w:numId w:val="10"/>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shall be liable for all damages on the existing infrastructure caused by him - they shall be repaired at its expense;</w:t>
      </w:r>
    </w:p>
    <w:p w14:paraId="035B2067" w14:textId="77777777" w:rsidR="0049427C" w:rsidRPr="00527592" w:rsidRDefault="0049427C" w:rsidP="0049427C">
      <w:pPr>
        <w:pStyle w:val="ListParagraph"/>
        <w:numPr>
          <w:ilvl w:val="0"/>
          <w:numId w:val="10"/>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will be responsible for ensuring the control of any access or the right to leave the boundaries of the construction site, so that it does not lead to interference with the locals or damage to public or private property as a result of the entry or exit of its employees and subcontractors;</w:t>
      </w:r>
    </w:p>
    <w:p w14:paraId="59F6C7D6" w14:textId="77777777" w:rsidR="0049427C" w:rsidRPr="00527592" w:rsidRDefault="0049427C" w:rsidP="0049427C">
      <w:pPr>
        <w:pStyle w:val="ListParagraph"/>
        <w:numPr>
          <w:ilvl w:val="0"/>
          <w:numId w:val="10"/>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shall indemnify and hold harmless the Contracting Authority against any accusations arising from its failure to comply with the above point, including legal fees and costs.</w:t>
      </w:r>
    </w:p>
    <w:p w14:paraId="6B5D5453" w14:textId="77777777" w:rsidR="0049427C" w:rsidRPr="00527592" w:rsidRDefault="0049427C" w:rsidP="0049427C">
      <w:pPr>
        <w:jc w:val="both"/>
        <w:rPr>
          <w:sz w:val="22"/>
          <w:szCs w:val="22"/>
          <w:lang w:val="en-GB"/>
        </w:rPr>
      </w:pPr>
      <w:bookmarkStart w:id="6" w:name="_Toc484690132"/>
      <w:bookmarkStart w:id="7" w:name="_Toc484690136"/>
      <w:bookmarkEnd w:id="6"/>
      <w:bookmarkEnd w:id="7"/>
    </w:p>
    <w:p w14:paraId="46A16310" w14:textId="77777777" w:rsidR="0049427C" w:rsidRPr="00527592" w:rsidRDefault="0049427C" w:rsidP="0049427C">
      <w:pPr>
        <w:jc w:val="both"/>
        <w:rPr>
          <w:sz w:val="22"/>
          <w:szCs w:val="22"/>
          <w:lang w:val="en-GB" w:eastAsia="de-DE"/>
        </w:rPr>
      </w:pPr>
    </w:p>
    <w:p w14:paraId="38623035" w14:textId="77777777" w:rsidR="0049427C" w:rsidRPr="00527592" w:rsidRDefault="0049427C" w:rsidP="0049427C">
      <w:pPr>
        <w:pStyle w:val="Heading2"/>
        <w:ind w:left="567" w:hanging="283"/>
        <w:rPr>
          <w:rFonts w:ascii="Times New Roman" w:hAnsi="Times New Roman"/>
          <w:sz w:val="22"/>
          <w:szCs w:val="22"/>
          <w:lang w:val="en-GB"/>
        </w:rPr>
      </w:pPr>
      <w:bookmarkStart w:id="8" w:name="_Toc505427716"/>
      <w:r w:rsidRPr="00527592">
        <w:rPr>
          <w:rFonts w:ascii="Times New Roman" w:hAnsi="Times New Roman"/>
          <w:sz w:val="22"/>
          <w:szCs w:val="22"/>
          <w:lang w:val="en-GB"/>
        </w:rPr>
        <w:t>TRAFFIC ARRANGEMENTS</w:t>
      </w:r>
      <w:bookmarkEnd w:id="8"/>
    </w:p>
    <w:p w14:paraId="29E04177" w14:textId="77777777" w:rsidR="0049427C" w:rsidRPr="00527592" w:rsidRDefault="0049427C" w:rsidP="0049427C">
      <w:pPr>
        <w:jc w:val="both"/>
        <w:rPr>
          <w:sz w:val="22"/>
          <w:szCs w:val="22"/>
          <w:lang w:val="en-GB" w:eastAsia="de-DE"/>
        </w:rPr>
      </w:pPr>
    </w:p>
    <w:p w14:paraId="1B3C2E67" w14:textId="77777777" w:rsidR="0049427C" w:rsidRPr="00527592" w:rsidRDefault="0049427C" w:rsidP="0049427C">
      <w:pPr>
        <w:jc w:val="both"/>
        <w:rPr>
          <w:sz w:val="22"/>
          <w:szCs w:val="22"/>
          <w:lang w:val="en-GB" w:eastAsia="de-DE"/>
        </w:rPr>
      </w:pPr>
      <w:r w:rsidRPr="00527592">
        <w:rPr>
          <w:sz w:val="22"/>
          <w:szCs w:val="22"/>
          <w:lang w:val="en-GB" w:eastAsia="de-DE"/>
        </w:rPr>
        <w:t>The Contractor shall as far as required, comply with all requirements and recommendations of the Police and Authorities regarding traffic arrangements and road safety measures on public roads outside the construction sites.</w:t>
      </w:r>
    </w:p>
    <w:p w14:paraId="6ECCD36C" w14:textId="77777777" w:rsidR="0049427C" w:rsidRPr="00527592" w:rsidRDefault="0049427C" w:rsidP="0049427C">
      <w:pPr>
        <w:jc w:val="both"/>
        <w:rPr>
          <w:sz w:val="22"/>
          <w:szCs w:val="22"/>
          <w:lang w:val="en-GB" w:eastAsia="de-DE"/>
        </w:rPr>
      </w:pPr>
      <w:r w:rsidRPr="00527592">
        <w:rPr>
          <w:sz w:val="22"/>
          <w:szCs w:val="22"/>
          <w:lang w:val="en-GB" w:eastAsia="de-DE"/>
        </w:rPr>
        <w:t>The Contractor shall, where necessary, provide all barriers and traffic signs agreed by the Supervisor.</w:t>
      </w:r>
    </w:p>
    <w:p w14:paraId="42D7C44E" w14:textId="77777777" w:rsidR="0049427C" w:rsidRPr="00527592" w:rsidRDefault="0049427C" w:rsidP="0049427C">
      <w:pPr>
        <w:jc w:val="both"/>
        <w:rPr>
          <w:sz w:val="22"/>
          <w:szCs w:val="22"/>
          <w:lang w:val="en-GB" w:eastAsia="de-DE"/>
        </w:rPr>
      </w:pPr>
      <w:r w:rsidRPr="00527592">
        <w:rPr>
          <w:sz w:val="22"/>
          <w:szCs w:val="22"/>
          <w:lang w:val="en-GB" w:eastAsia="de-DE"/>
        </w:rPr>
        <w:t>Traffic diversions, if necessary, shall be planned and arranged with the responsible Authorities by the Contractor and harmonized with the Supervisor. No diversion shall be implemented without a written consent of the responsible Authority and after given information to the Supervisor. Access to the site shall be available to vehicles of emergency services and residents in the areas.</w:t>
      </w:r>
    </w:p>
    <w:p w14:paraId="6A92B7BB" w14:textId="77777777" w:rsidR="0049427C" w:rsidRPr="00527592" w:rsidRDefault="0049427C" w:rsidP="0049427C">
      <w:pPr>
        <w:jc w:val="both"/>
        <w:rPr>
          <w:sz w:val="22"/>
          <w:szCs w:val="22"/>
          <w:lang w:val="en-GB" w:eastAsia="de-DE"/>
        </w:rPr>
      </w:pPr>
      <w:r w:rsidRPr="00527592">
        <w:rPr>
          <w:sz w:val="22"/>
          <w:szCs w:val="22"/>
          <w:lang w:val="en-GB" w:eastAsia="de-DE"/>
        </w:rPr>
        <w:t xml:space="preserve">All traffic signs and traffic control signals, as necessary and/or may be required by the Police Authority for the safe direction and control of the traffic shall be provided, placed and maintained by the Contractor on the appropriate sites and locations on the access to the sites. The location and size of all such signs and the lettering thereon shall be agreed by the Supervisor before placement of the signs. </w:t>
      </w:r>
    </w:p>
    <w:p w14:paraId="199F6125" w14:textId="77777777" w:rsidR="0049427C" w:rsidRPr="00527592" w:rsidRDefault="0049427C" w:rsidP="0049427C">
      <w:pPr>
        <w:jc w:val="both"/>
        <w:rPr>
          <w:sz w:val="22"/>
          <w:szCs w:val="22"/>
          <w:lang w:val="en-GB" w:eastAsia="de-DE"/>
        </w:rPr>
      </w:pPr>
      <w:r w:rsidRPr="00527592">
        <w:rPr>
          <w:sz w:val="22"/>
          <w:szCs w:val="22"/>
          <w:lang w:val="en-GB" w:eastAsia="de-DE"/>
        </w:rPr>
        <w:t xml:space="preserve">The Contractor shall reposition, cover or remove signs as required during the progress of the works. </w:t>
      </w:r>
    </w:p>
    <w:p w14:paraId="125E849D" w14:textId="77777777" w:rsidR="0049427C" w:rsidRPr="00527592" w:rsidRDefault="0049427C" w:rsidP="0049427C">
      <w:pPr>
        <w:rPr>
          <w:b/>
          <w:sz w:val="22"/>
          <w:szCs w:val="22"/>
          <w:lang w:val="en-GB"/>
        </w:rPr>
      </w:pPr>
    </w:p>
    <w:p w14:paraId="4F12290A" w14:textId="77777777" w:rsidR="0049427C" w:rsidRPr="00527592" w:rsidRDefault="0049427C" w:rsidP="0049427C">
      <w:pPr>
        <w:pStyle w:val="Heading1"/>
        <w:keepNext w:val="0"/>
        <w:ind w:left="284" w:hanging="284"/>
        <w:jc w:val="left"/>
        <w:rPr>
          <w:rFonts w:ascii="Times New Roman" w:hAnsi="Times New Roman"/>
          <w:color w:val="auto"/>
          <w:sz w:val="22"/>
          <w:szCs w:val="22"/>
          <w:lang w:val="en-GB"/>
        </w:rPr>
      </w:pPr>
      <w:bookmarkStart w:id="9" w:name="_Toc505427717"/>
      <w:r w:rsidRPr="00527592">
        <w:rPr>
          <w:rFonts w:ascii="Times New Roman" w:hAnsi="Times New Roman"/>
          <w:color w:val="auto"/>
          <w:sz w:val="22"/>
          <w:szCs w:val="22"/>
          <w:lang w:val="en-GB"/>
        </w:rPr>
        <w:t>CONTRACTOR`S GENERAL RESPONSIBILITIES</w:t>
      </w:r>
      <w:bookmarkEnd w:id="9"/>
    </w:p>
    <w:p w14:paraId="06BD52B5" w14:textId="77777777" w:rsidR="0049427C" w:rsidRPr="00527592" w:rsidRDefault="0049427C" w:rsidP="0049427C">
      <w:pPr>
        <w:rPr>
          <w:lang w:val="en-GB"/>
        </w:rPr>
      </w:pPr>
    </w:p>
    <w:p w14:paraId="281A96B6" w14:textId="77777777" w:rsidR="0049427C" w:rsidRPr="00527592" w:rsidRDefault="0049427C" w:rsidP="0049427C">
      <w:pPr>
        <w:pStyle w:val="Heading2"/>
        <w:ind w:left="567" w:hanging="283"/>
        <w:rPr>
          <w:rFonts w:ascii="Times New Roman" w:hAnsi="Times New Roman"/>
          <w:sz w:val="22"/>
          <w:szCs w:val="22"/>
          <w:lang w:val="en-GB"/>
        </w:rPr>
      </w:pPr>
      <w:bookmarkStart w:id="10" w:name="_Toc505427718"/>
      <w:r w:rsidRPr="00527592">
        <w:rPr>
          <w:rFonts w:ascii="Times New Roman" w:hAnsi="Times New Roman"/>
          <w:sz w:val="22"/>
          <w:szCs w:val="22"/>
          <w:lang w:val="en-GB"/>
        </w:rPr>
        <w:t>MANAGEMENT OF THE PROJECT BY THE CONTRACTOR</w:t>
      </w:r>
      <w:bookmarkEnd w:id="10"/>
    </w:p>
    <w:p w14:paraId="263A241D" w14:textId="77777777" w:rsidR="0049427C" w:rsidRPr="00527592" w:rsidRDefault="0049427C" w:rsidP="0049427C">
      <w:pPr>
        <w:pStyle w:val="ListParagraph"/>
        <w:numPr>
          <w:ilvl w:val="0"/>
          <w:numId w:val="30"/>
        </w:numPr>
        <w:spacing w:after="0" w:line="240" w:lineRule="auto"/>
        <w:ind w:left="567" w:hanging="567"/>
        <w:jc w:val="both"/>
        <w:rPr>
          <w:rFonts w:ascii="Times New Roman" w:hAnsi="Times New Roman"/>
          <w:lang w:val="en-GB"/>
        </w:rPr>
      </w:pPr>
      <w:r w:rsidRPr="00527592">
        <w:rPr>
          <w:rFonts w:ascii="Times New Roman" w:hAnsi="Times New Roman"/>
          <w:lang w:val="en-GB"/>
        </w:rPr>
        <w:t>The representative of the Contractor and its staff must possess experience and qualifications according to the contract, RS Law and type and scope of works;</w:t>
      </w:r>
    </w:p>
    <w:p w14:paraId="47D2FBA3" w14:textId="77777777" w:rsidR="0049427C" w:rsidRPr="00527592" w:rsidRDefault="0049427C" w:rsidP="0049427C">
      <w:pPr>
        <w:jc w:val="both"/>
        <w:rPr>
          <w:sz w:val="22"/>
          <w:szCs w:val="22"/>
          <w:lang w:val="en-GB"/>
        </w:rPr>
      </w:pPr>
    </w:p>
    <w:p w14:paraId="040C6F77" w14:textId="77777777" w:rsidR="0049427C" w:rsidRPr="00527592" w:rsidRDefault="0049427C" w:rsidP="0049427C">
      <w:pPr>
        <w:pStyle w:val="Heading2"/>
        <w:ind w:left="567" w:hanging="283"/>
        <w:rPr>
          <w:rFonts w:ascii="Times New Roman" w:hAnsi="Times New Roman"/>
          <w:sz w:val="22"/>
          <w:szCs w:val="22"/>
          <w:lang w:val="en-GB"/>
        </w:rPr>
      </w:pPr>
      <w:bookmarkStart w:id="11" w:name="_Toc505427719"/>
      <w:r w:rsidRPr="00527592">
        <w:rPr>
          <w:rFonts w:ascii="Times New Roman" w:hAnsi="Times New Roman"/>
          <w:sz w:val="22"/>
          <w:szCs w:val="22"/>
          <w:lang w:val="en-GB"/>
        </w:rPr>
        <w:t>APPROVAL AND INSTRUCTION BY THE SUPERVISOR</w:t>
      </w:r>
      <w:bookmarkEnd w:id="11"/>
    </w:p>
    <w:p w14:paraId="6C1CD423" w14:textId="77777777" w:rsidR="0049427C" w:rsidRPr="00527592" w:rsidRDefault="0049427C" w:rsidP="0049427C">
      <w:pPr>
        <w:jc w:val="both"/>
        <w:rPr>
          <w:sz w:val="22"/>
          <w:szCs w:val="22"/>
          <w:lang w:val="en-GB"/>
        </w:rPr>
      </w:pPr>
      <w:r w:rsidRPr="00527592">
        <w:rPr>
          <w:sz w:val="22"/>
          <w:szCs w:val="22"/>
          <w:lang w:val="en-GB"/>
        </w:rPr>
        <w:t xml:space="preserve">Where reference is made in this Specification, the Bills of Quantities or in the drawings for approval, instruction or direction, they shall be given by the Supervisor. </w:t>
      </w:r>
    </w:p>
    <w:p w14:paraId="29032D7D" w14:textId="77777777" w:rsidR="0049427C" w:rsidRPr="00527592" w:rsidRDefault="0049427C" w:rsidP="0049427C">
      <w:pPr>
        <w:jc w:val="both"/>
        <w:rPr>
          <w:sz w:val="22"/>
          <w:szCs w:val="22"/>
          <w:lang w:val="en-GB"/>
        </w:rPr>
      </w:pPr>
      <w:r w:rsidRPr="00527592">
        <w:rPr>
          <w:sz w:val="22"/>
          <w:szCs w:val="22"/>
          <w:lang w:val="en-GB"/>
        </w:rPr>
        <w:t>Approvals, instructions or directions by the Supervisor shall not relieve the Contractor from its liabilities and responsibilities under the Contract.</w:t>
      </w:r>
    </w:p>
    <w:p w14:paraId="79F4E81A" w14:textId="77777777" w:rsidR="0049427C" w:rsidRPr="00527592" w:rsidRDefault="0049427C" w:rsidP="0049427C">
      <w:pPr>
        <w:jc w:val="both"/>
        <w:rPr>
          <w:sz w:val="22"/>
          <w:szCs w:val="22"/>
          <w:lang w:val="en-GB"/>
        </w:rPr>
      </w:pPr>
    </w:p>
    <w:p w14:paraId="47EF5DD3" w14:textId="265742D2" w:rsidR="0049427C" w:rsidRPr="00527592" w:rsidRDefault="0049427C" w:rsidP="00401A34">
      <w:pPr>
        <w:pStyle w:val="Heading2"/>
        <w:ind w:left="567" w:hanging="283"/>
        <w:rPr>
          <w:rFonts w:ascii="Times New Roman" w:hAnsi="Times New Roman"/>
          <w:sz w:val="22"/>
          <w:szCs w:val="22"/>
          <w:lang w:val="en-GB"/>
        </w:rPr>
      </w:pPr>
      <w:bookmarkStart w:id="12" w:name="_Toc505427721"/>
      <w:r w:rsidRPr="00527592">
        <w:rPr>
          <w:rFonts w:ascii="Times New Roman" w:hAnsi="Times New Roman"/>
          <w:sz w:val="22"/>
          <w:szCs w:val="22"/>
          <w:lang w:val="en-GB"/>
        </w:rPr>
        <w:t>WORK PROGRAMME</w:t>
      </w:r>
      <w:bookmarkStart w:id="13" w:name="_Toc505427722"/>
      <w:bookmarkEnd w:id="12"/>
      <w:r w:rsidR="00401A34">
        <w:rPr>
          <w:rFonts w:ascii="Times New Roman" w:hAnsi="Times New Roman"/>
          <w:sz w:val="22"/>
          <w:szCs w:val="22"/>
          <w:lang w:val="en-GB"/>
        </w:rPr>
        <w:t xml:space="preserve"> </w:t>
      </w:r>
      <w:r w:rsidRPr="00527592">
        <w:rPr>
          <w:rFonts w:ascii="Times New Roman" w:hAnsi="Times New Roman"/>
          <w:sz w:val="22"/>
          <w:szCs w:val="22"/>
          <w:lang w:val="en-GB"/>
        </w:rPr>
        <w:t>FORM OF SUBMISSIONS</w:t>
      </w:r>
      <w:bookmarkEnd w:id="13"/>
    </w:p>
    <w:p w14:paraId="44EF4B15" w14:textId="77777777" w:rsidR="0049427C" w:rsidRPr="00527592" w:rsidRDefault="0049427C" w:rsidP="0049427C">
      <w:pPr>
        <w:jc w:val="both"/>
        <w:rPr>
          <w:sz w:val="22"/>
          <w:szCs w:val="22"/>
          <w:lang w:val="en-GB"/>
        </w:rPr>
      </w:pPr>
      <w:r w:rsidRPr="00527592">
        <w:rPr>
          <w:sz w:val="22"/>
          <w:szCs w:val="22"/>
          <w:lang w:val="en-GB"/>
        </w:rPr>
        <w:t>The Work Programme presented by the Contractor shall consist of a detailed schedule of all construction works and phases. Once approved, the Work Programme shall be binding for the construction works on site.</w:t>
      </w:r>
    </w:p>
    <w:p w14:paraId="23060D04" w14:textId="77777777" w:rsidR="0049427C" w:rsidRPr="00527592" w:rsidRDefault="0049427C" w:rsidP="0049427C">
      <w:pPr>
        <w:pStyle w:val="Heading3"/>
        <w:ind w:left="851" w:hanging="284"/>
        <w:rPr>
          <w:rFonts w:ascii="Times New Roman" w:hAnsi="Times New Roman"/>
          <w:color w:val="auto"/>
          <w:sz w:val="22"/>
          <w:szCs w:val="22"/>
          <w:lang w:val="en-GB"/>
        </w:rPr>
      </w:pPr>
      <w:bookmarkStart w:id="14" w:name="_Toc505427724"/>
      <w:r w:rsidRPr="00527592">
        <w:rPr>
          <w:rFonts w:ascii="Times New Roman" w:hAnsi="Times New Roman"/>
          <w:color w:val="auto"/>
          <w:sz w:val="22"/>
          <w:szCs w:val="22"/>
          <w:lang w:val="en-GB"/>
        </w:rPr>
        <w:lastRenderedPageBreak/>
        <w:t>WORK PROGRAMME</w:t>
      </w:r>
      <w:bookmarkEnd w:id="14"/>
    </w:p>
    <w:p w14:paraId="3A2E27CC" w14:textId="77777777" w:rsidR="0049427C" w:rsidRPr="00527592" w:rsidRDefault="0049427C" w:rsidP="0049427C">
      <w:pPr>
        <w:jc w:val="both"/>
        <w:rPr>
          <w:sz w:val="22"/>
          <w:szCs w:val="22"/>
          <w:lang w:val="en-GB" w:eastAsia="de-DE"/>
        </w:rPr>
      </w:pPr>
      <w:r w:rsidRPr="00527592">
        <w:rPr>
          <w:sz w:val="22"/>
          <w:szCs w:val="22"/>
          <w:lang w:val="en-GB" w:eastAsia="de-DE"/>
        </w:rPr>
        <w:t>Pursuant to the requirements, the Work Programme to be submitted by the Contractor shall show the planned monthly rates of progress between the programme dates for commencement and completion of each major item or work for the various stages of construction, in accordance with the Conditions of Contract.</w:t>
      </w:r>
    </w:p>
    <w:p w14:paraId="17B992AE" w14:textId="77777777" w:rsidR="0049427C" w:rsidRPr="00527592" w:rsidRDefault="0049427C" w:rsidP="0049427C">
      <w:pPr>
        <w:jc w:val="both"/>
        <w:rPr>
          <w:sz w:val="22"/>
          <w:szCs w:val="22"/>
          <w:lang w:val="en-GB" w:eastAsia="de-DE"/>
        </w:rPr>
      </w:pPr>
      <w:r w:rsidRPr="00527592">
        <w:rPr>
          <w:sz w:val="22"/>
          <w:szCs w:val="22"/>
          <w:lang w:val="en-GB" w:eastAsia="de-DE"/>
        </w:rPr>
        <w:t>The Work Programme shall take into account climatic conditions, groundwater, geo-technical data, completion of critical components by the Contractor or other contractors, water supply service conditions and other conditions, to ensure the completion of the works in accordance with the Contact.</w:t>
      </w:r>
    </w:p>
    <w:p w14:paraId="453CE152" w14:textId="77777777" w:rsidR="0049427C" w:rsidRPr="00527592" w:rsidRDefault="0049427C" w:rsidP="0049427C">
      <w:pPr>
        <w:jc w:val="both"/>
        <w:rPr>
          <w:sz w:val="22"/>
          <w:szCs w:val="22"/>
          <w:lang w:val="en-GB" w:eastAsia="de-DE"/>
        </w:rPr>
      </w:pPr>
      <w:r w:rsidRPr="00527592">
        <w:rPr>
          <w:sz w:val="22"/>
          <w:szCs w:val="22"/>
          <w:lang w:val="en-GB" w:eastAsia="de-DE"/>
        </w:rPr>
        <w:t>The Contractor shall not be permitted to commence any construction work on that part of the works until the Supervisor has no objection to the method statements, drawings and calculations. Sufficient time for approval of drawings materials and method statements must be allowed for in the Work Programme for each component.</w:t>
      </w:r>
    </w:p>
    <w:p w14:paraId="50A45C0D" w14:textId="77777777" w:rsidR="0049427C" w:rsidRPr="00527592" w:rsidRDefault="0049427C" w:rsidP="0049427C">
      <w:pPr>
        <w:jc w:val="both"/>
        <w:rPr>
          <w:sz w:val="22"/>
          <w:szCs w:val="22"/>
          <w:lang w:val="en-GB"/>
        </w:rPr>
      </w:pPr>
    </w:p>
    <w:p w14:paraId="7A857AF1" w14:textId="77777777" w:rsidR="0049427C" w:rsidRPr="00527592" w:rsidRDefault="0049427C" w:rsidP="0049427C">
      <w:pPr>
        <w:pStyle w:val="Heading2"/>
        <w:ind w:left="567" w:hanging="283"/>
        <w:rPr>
          <w:rFonts w:ascii="Times New Roman" w:hAnsi="Times New Roman"/>
          <w:sz w:val="22"/>
          <w:szCs w:val="22"/>
          <w:lang w:val="en-GB"/>
        </w:rPr>
      </w:pPr>
      <w:bookmarkStart w:id="15" w:name="_Toc505427727"/>
      <w:r w:rsidRPr="00527592">
        <w:rPr>
          <w:rFonts w:ascii="Times New Roman" w:hAnsi="Times New Roman"/>
          <w:sz w:val="22"/>
          <w:szCs w:val="22"/>
          <w:lang w:val="en-GB"/>
        </w:rPr>
        <w:t>CONTRACTOR’S DOCUMENTATION</w:t>
      </w:r>
      <w:bookmarkStart w:id="16" w:name="_Toc505427728"/>
      <w:bookmarkEnd w:id="15"/>
      <w:r w:rsidRPr="00527592">
        <w:rPr>
          <w:rFonts w:ascii="Times New Roman" w:hAnsi="Times New Roman"/>
          <w:sz w:val="22"/>
          <w:szCs w:val="22"/>
          <w:lang w:val="en-GB"/>
        </w:rPr>
        <w:t xml:space="preserve"> GENERAL</w:t>
      </w:r>
      <w:bookmarkEnd w:id="16"/>
    </w:p>
    <w:p w14:paraId="6DCA7273" w14:textId="77777777" w:rsidR="0049427C" w:rsidRPr="00527592" w:rsidRDefault="0049427C" w:rsidP="0049427C">
      <w:pPr>
        <w:pStyle w:val="ListParagraph"/>
        <w:numPr>
          <w:ilvl w:val="0"/>
          <w:numId w:val="18"/>
        </w:numPr>
        <w:spacing w:after="0" w:line="240" w:lineRule="auto"/>
        <w:ind w:left="567" w:hanging="567"/>
        <w:jc w:val="both"/>
        <w:rPr>
          <w:rFonts w:ascii="Times New Roman" w:hAnsi="Times New Roman"/>
          <w:lang w:val="en-GB"/>
        </w:rPr>
      </w:pPr>
      <w:r w:rsidRPr="00527592">
        <w:rPr>
          <w:rFonts w:ascii="Times New Roman" w:hAnsi="Times New Roman"/>
          <w:lang w:val="en-GB"/>
        </w:rPr>
        <w:t>For design, works and supply use of metric units is compulsory.</w:t>
      </w:r>
    </w:p>
    <w:p w14:paraId="0A958C35" w14:textId="77777777" w:rsidR="0049427C" w:rsidRPr="00527592" w:rsidRDefault="0049427C" w:rsidP="0049427C">
      <w:pPr>
        <w:pStyle w:val="ListParagraph"/>
        <w:numPr>
          <w:ilvl w:val="0"/>
          <w:numId w:val="18"/>
        </w:numPr>
        <w:spacing w:after="0" w:line="240" w:lineRule="auto"/>
        <w:ind w:left="567" w:hanging="567"/>
        <w:jc w:val="both"/>
        <w:rPr>
          <w:rFonts w:ascii="Times New Roman" w:hAnsi="Times New Roman"/>
          <w:lang w:val="en-GB"/>
        </w:rPr>
      </w:pPr>
      <w:r w:rsidRPr="00527592">
        <w:rPr>
          <w:rFonts w:ascii="Times New Roman" w:hAnsi="Times New Roman"/>
          <w:lang w:val="en-GB"/>
        </w:rPr>
        <w:t>All documents will be issued in English. Official documents, which are to be presented to state or municipality authorities, will be also issued in Serbian.</w:t>
      </w:r>
    </w:p>
    <w:p w14:paraId="26308C6C" w14:textId="77777777" w:rsidR="0049427C" w:rsidRPr="00527592" w:rsidRDefault="0049427C" w:rsidP="0049427C">
      <w:pPr>
        <w:pStyle w:val="ListParagraph"/>
        <w:numPr>
          <w:ilvl w:val="0"/>
          <w:numId w:val="18"/>
        </w:numPr>
        <w:spacing w:after="0" w:line="240" w:lineRule="auto"/>
        <w:ind w:left="567" w:hanging="567"/>
        <w:jc w:val="both"/>
        <w:rPr>
          <w:rFonts w:ascii="Times New Roman" w:hAnsi="Times New Roman"/>
          <w:lang w:val="en-GB"/>
        </w:rPr>
      </w:pPr>
      <w:r w:rsidRPr="00527592">
        <w:rPr>
          <w:rFonts w:ascii="Times New Roman" w:hAnsi="Times New Roman"/>
          <w:lang w:val="en-GB"/>
        </w:rPr>
        <w:t>Works documentation (see Chapter 3.1.4.) will be in English and in Serbian, except Construction Log, which will be in Serbian.</w:t>
      </w:r>
    </w:p>
    <w:p w14:paraId="2F87C36F" w14:textId="77777777" w:rsidR="0049427C" w:rsidRPr="00527592" w:rsidRDefault="0049427C" w:rsidP="0049427C">
      <w:pPr>
        <w:pStyle w:val="ListParagraph"/>
        <w:numPr>
          <w:ilvl w:val="0"/>
          <w:numId w:val="18"/>
        </w:numPr>
        <w:spacing w:after="0" w:line="240" w:lineRule="auto"/>
        <w:ind w:left="567" w:hanging="567"/>
        <w:jc w:val="both"/>
        <w:rPr>
          <w:rFonts w:ascii="Times New Roman" w:hAnsi="Times New Roman"/>
          <w:lang w:val="en-GB"/>
        </w:rPr>
      </w:pPr>
      <w:r w:rsidRPr="00527592">
        <w:rPr>
          <w:rFonts w:ascii="Times New Roman" w:hAnsi="Times New Roman"/>
          <w:lang w:val="en-GB"/>
        </w:rPr>
        <w:t>Reports and correspondence documentation will be in English and in Serbian.</w:t>
      </w:r>
    </w:p>
    <w:p w14:paraId="066135A5" w14:textId="77777777" w:rsidR="0049427C" w:rsidRPr="00527592" w:rsidRDefault="0049427C" w:rsidP="0049427C">
      <w:pPr>
        <w:pStyle w:val="ListParagraph"/>
        <w:numPr>
          <w:ilvl w:val="0"/>
          <w:numId w:val="18"/>
        </w:numPr>
        <w:spacing w:after="0" w:line="240" w:lineRule="auto"/>
        <w:ind w:left="567" w:hanging="567"/>
        <w:jc w:val="both"/>
        <w:rPr>
          <w:rFonts w:ascii="Times New Roman" w:hAnsi="Times New Roman"/>
          <w:lang w:val="en-GB"/>
        </w:rPr>
      </w:pPr>
      <w:r w:rsidRPr="00527592">
        <w:rPr>
          <w:rFonts w:ascii="Times New Roman" w:hAnsi="Times New Roman"/>
          <w:lang w:val="en-GB"/>
        </w:rPr>
        <w:t>When submitted as computer files the documents shall be under Windows, compatible with following formats: texts in MS Word, Tables in MS Excel, drawings in ACAD, time schedules in MS Project.</w:t>
      </w:r>
    </w:p>
    <w:p w14:paraId="6F373B87" w14:textId="77777777" w:rsidR="0049427C" w:rsidRPr="00527592" w:rsidRDefault="0049427C" w:rsidP="0049427C">
      <w:pPr>
        <w:pStyle w:val="Heading3"/>
        <w:ind w:left="851" w:hanging="284"/>
        <w:rPr>
          <w:rFonts w:ascii="Times New Roman" w:hAnsi="Times New Roman"/>
          <w:color w:val="auto"/>
          <w:sz w:val="22"/>
          <w:szCs w:val="22"/>
          <w:lang w:val="en-GB"/>
        </w:rPr>
      </w:pPr>
      <w:bookmarkStart w:id="17" w:name="_Toc482571232"/>
      <w:bookmarkStart w:id="18" w:name="_Toc482571681"/>
      <w:bookmarkStart w:id="19" w:name="_Toc482631518"/>
      <w:bookmarkStart w:id="20" w:name="_Toc482632026"/>
      <w:bookmarkStart w:id="21" w:name="_Toc482654149"/>
      <w:bookmarkStart w:id="22" w:name="_Toc482654417"/>
      <w:bookmarkStart w:id="23" w:name="_Toc482654859"/>
      <w:bookmarkStart w:id="24" w:name="_Toc482655129"/>
      <w:bookmarkStart w:id="25" w:name="_Toc482655399"/>
      <w:bookmarkStart w:id="26" w:name="_Toc482655669"/>
      <w:bookmarkStart w:id="27" w:name="_Toc482657087"/>
      <w:bookmarkStart w:id="28" w:name="_Toc482657359"/>
      <w:bookmarkStart w:id="29" w:name="_Toc482657631"/>
      <w:bookmarkStart w:id="30" w:name="_Toc482657902"/>
      <w:bookmarkStart w:id="31" w:name="_Toc482658172"/>
      <w:bookmarkStart w:id="32" w:name="_Toc482658442"/>
      <w:bookmarkStart w:id="33" w:name="_Toc482658711"/>
      <w:bookmarkStart w:id="34" w:name="_Toc482658981"/>
      <w:bookmarkStart w:id="35" w:name="_Toc482659251"/>
      <w:bookmarkStart w:id="36" w:name="_Toc482660733"/>
      <w:bookmarkStart w:id="37" w:name="_Toc482661003"/>
      <w:bookmarkStart w:id="38" w:name="_Toc482662314"/>
      <w:bookmarkStart w:id="39" w:name="_Toc482816910"/>
      <w:bookmarkStart w:id="40" w:name="_Toc482817199"/>
      <w:bookmarkStart w:id="41" w:name="_Toc482817779"/>
      <w:bookmarkStart w:id="42" w:name="_Toc482818068"/>
      <w:bookmarkStart w:id="43" w:name="_Toc505427730"/>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14:paraId="34F3A29B" w14:textId="77777777" w:rsidR="0049427C" w:rsidRPr="00527592" w:rsidRDefault="0049427C" w:rsidP="0049427C">
      <w:pPr>
        <w:pStyle w:val="Heading3"/>
        <w:ind w:left="851" w:hanging="284"/>
        <w:rPr>
          <w:rFonts w:ascii="Times New Roman" w:hAnsi="Times New Roman"/>
          <w:color w:val="auto"/>
          <w:sz w:val="22"/>
          <w:szCs w:val="22"/>
          <w:lang w:val="en-GB"/>
        </w:rPr>
      </w:pPr>
      <w:r w:rsidRPr="00527592">
        <w:rPr>
          <w:rFonts w:ascii="Times New Roman" w:hAnsi="Times New Roman"/>
          <w:color w:val="auto"/>
          <w:sz w:val="22"/>
          <w:szCs w:val="22"/>
          <w:lang w:val="en-GB"/>
        </w:rPr>
        <w:t>WORKS DOCUMENTATION</w:t>
      </w:r>
      <w:bookmarkEnd w:id="43"/>
    </w:p>
    <w:p w14:paraId="2CCF9DE7" w14:textId="6468B6B5" w:rsidR="0049427C" w:rsidRPr="00527592" w:rsidRDefault="0049427C" w:rsidP="008518CD">
      <w:pPr>
        <w:jc w:val="both"/>
        <w:rPr>
          <w:lang w:val="en-GB"/>
        </w:rPr>
      </w:pPr>
      <w:r w:rsidRPr="00527592">
        <w:rPr>
          <w:sz w:val="22"/>
          <w:szCs w:val="22"/>
          <w:lang w:val="en-GB"/>
        </w:rPr>
        <w:t xml:space="preserve">The Contractor shall be liable to provide the Supervisor with due documentation as per local Regulations. </w:t>
      </w:r>
    </w:p>
    <w:p w14:paraId="33E96196" w14:textId="77777777" w:rsidR="0049427C" w:rsidRPr="00527592" w:rsidRDefault="0049427C" w:rsidP="0049427C">
      <w:pPr>
        <w:pStyle w:val="Heading3"/>
        <w:ind w:left="851" w:hanging="284"/>
        <w:rPr>
          <w:rFonts w:ascii="Times New Roman" w:hAnsi="Times New Roman"/>
          <w:color w:val="auto"/>
          <w:sz w:val="22"/>
          <w:szCs w:val="22"/>
          <w:lang w:val="en-GB"/>
        </w:rPr>
      </w:pPr>
      <w:bookmarkStart w:id="44" w:name="_Toc505427731"/>
    </w:p>
    <w:p w14:paraId="06C5E788" w14:textId="77777777" w:rsidR="0049427C" w:rsidRPr="00527592" w:rsidRDefault="0049427C" w:rsidP="0049427C">
      <w:pPr>
        <w:pStyle w:val="Heading3"/>
        <w:ind w:left="851" w:hanging="284"/>
        <w:rPr>
          <w:rFonts w:ascii="Times New Roman" w:hAnsi="Times New Roman"/>
          <w:color w:val="auto"/>
          <w:sz w:val="22"/>
          <w:szCs w:val="22"/>
          <w:lang w:val="en-GB"/>
        </w:rPr>
      </w:pPr>
      <w:bookmarkStart w:id="45" w:name="_Toc482654153"/>
      <w:bookmarkStart w:id="46" w:name="_Toc482654421"/>
      <w:bookmarkStart w:id="47" w:name="_Toc482654863"/>
      <w:bookmarkStart w:id="48" w:name="_Toc482655133"/>
      <w:bookmarkStart w:id="49" w:name="_Toc482655403"/>
      <w:bookmarkStart w:id="50" w:name="_Toc482655673"/>
      <w:bookmarkStart w:id="51" w:name="_Toc482657091"/>
      <w:bookmarkStart w:id="52" w:name="_Toc482657363"/>
      <w:bookmarkStart w:id="53" w:name="_Toc482657635"/>
      <w:bookmarkStart w:id="54" w:name="_Toc482657906"/>
      <w:bookmarkStart w:id="55" w:name="_Toc482658176"/>
      <w:bookmarkStart w:id="56" w:name="_Toc482658446"/>
      <w:bookmarkStart w:id="57" w:name="_Toc482658715"/>
      <w:bookmarkStart w:id="58" w:name="_Toc482658985"/>
      <w:bookmarkStart w:id="59" w:name="_Toc482659255"/>
      <w:bookmarkStart w:id="60" w:name="_Toc482660737"/>
      <w:bookmarkStart w:id="61" w:name="_Toc482661007"/>
      <w:bookmarkStart w:id="62" w:name="_Toc482662318"/>
      <w:bookmarkStart w:id="63" w:name="_Toc482816914"/>
      <w:bookmarkStart w:id="64" w:name="_Toc482817203"/>
      <w:bookmarkStart w:id="65" w:name="_Toc482817783"/>
      <w:bookmarkStart w:id="66" w:name="_Toc482818072"/>
      <w:bookmarkStart w:id="67" w:name="_Toc505427732"/>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14:paraId="323F1DA2" w14:textId="77777777" w:rsidR="0049427C" w:rsidRPr="00527592" w:rsidRDefault="0049427C" w:rsidP="0049427C">
      <w:pPr>
        <w:pStyle w:val="Heading1"/>
        <w:keepNext w:val="0"/>
        <w:ind w:left="284" w:hanging="284"/>
        <w:jc w:val="left"/>
        <w:rPr>
          <w:rFonts w:ascii="Times New Roman" w:hAnsi="Times New Roman"/>
          <w:color w:val="auto"/>
          <w:sz w:val="22"/>
          <w:szCs w:val="22"/>
          <w:lang w:val="en-GB"/>
        </w:rPr>
      </w:pPr>
      <w:bookmarkStart w:id="68" w:name="_Toc505427733"/>
      <w:bookmarkEnd w:id="67"/>
      <w:r w:rsidRPr="00527592">
        <w:rPr>
          <w:rFonts w:ascii="Times New Roman" w:hAnsi="Times New Roman"/>
          <w:color w:val="auto"/>
          <w:sz w:val="22"/>
          <w:szCs w:val="22"/>
          <w:lang w:val="en-GB"/>
        </w:rPr>
        <w:t>HEALTH &amp; SAFETY AND ENVIRONMENT PROTECTION</w:t>
      </w:r>
      <w:bookmarkEnd w:id="68"/>
    </w:p>
    <w:p w14:paraId="3A609DDA" w14:textId="77777777" w:rsidR="0049427C" w:rsidRPr="00527592" w:rsidRDefault="0049427C" w:rsidP="0049427C">
      <w:pPr>
        <w:pStyle w:val="Heading2"/>
        <w:ind w:left="567" w:hanging="283"/>
        <w:rPr>
          <w:rFonts w:ascii="Times New Roman" w:hAnsi="Times New Roman"/>
          <w:sz w:val="22"/>
          <w:szCs w:val="22"/>
          <w:lang w:val="en-GB"/>
        </w:rPr>
      </w:pPr>
      <w:bookmarkStart w:id="69" w:name="_Toc505427734"/>
    </w:p>
    <w:p w14:paraId="27949168" w14:textId="77777777" w:rsidR="0049427C" w:rsidRPr="00527592" w:rsidRDefault="0049427C" w:rsidP="0049427C">
      <w:pPr>
        <w:pStyle w:val="Heading2"/>
        <w:ind w:left="567" w:hanging="283"/>
        <w:rPr>
          <w:rFonts w:ascii="Times New Roman" w:hAnsi="Times New Roman"/>
          <w:sz w:val="22"/>
          <w:szCs w:val="22"/>
          <w:lang w:val="en-GB"/>
        </w:rPr>
      </w:pPr>
      <w:r w:rsidRPr="00527592">
        <w:rPr>
          <w:rFonts w:ascii="Times New Roman" w:hAnsi="Times New Roman"/>
          <w:sz w:val="22"/>
          <w:szCs w:val="22"/>
          <w:lang w:val="en-GB"/>
        </w:rPr>
        <w:t>HEALTH &amp; SAFETY</w:t>
      </w:r>
      <w:bookmarkEnd w:id="69"/>
    </w:p>
    <w:p w14:paraId="099B1B20" w14:textId="77777777" w:rsidR="0049427C" w:rsidRPr="00527592" w:rsidRDefault="0049427C" w:rsidP="0049427C">
      <w:pPr>
        <w:pStyle w:val="Heading3"/>
        <w:ind w:left="851" w:hanging="284"/>
        <w:rPr>
          <w:rFonts w:ascii="Times New Roman" w:hAnsi="Times New Roman"/>
          <w:color w:val="auto"/>
          <w:sz w:val="22"/>
          <w:szCs w:val="22"/>
          <w:lang w:val="en-GB"/>
        </w:rPr>
      </w:pPr>
      <w:bookmarkStart w:id="70" w:name="_Toc505427735"/>
    </w:p>
    <w:p w14:paraId="1E6C5406" w14:textId="77777777" w:rsidR="0049427C" w:rsidRPr="00527592" w:rsidRDefault="0049427C" w:rsidP="0049427C">
      <w:pPr>
        <w:pStyle w:val="Heading3"/>
        <w:ind w:left="851" w:hanging="284"/>
        <w:rPr>
          <w:rFonts w:ascii="Times New Roman" w:hAnsi="Times New Roman"/>
          <w:color w:val="auto"/>
          <w:sz w:val="22"/>
          <w:szCs w:val="22"/>
          <w:lang w:val="en-GB"/>
        </w:rPr>
      </w:pPr>
      <w:r w:rsidRPr="00527592">
        <w:rPr>
          <w:rFonts w:ascii="Times New Roman" w:hAnsi="Times New Roman"/>
          <w:color w:val="auto"/>
          <w:sz w:val="22"/>
          <w:szCs w:val="22"/>
          <w:lang w:val="en-GB"/>
        </w:rPr>
        <w:t>GENERAL REQUIREMENTS</w:t>
      </w:r>
      <w:bookmarkEnd w:id="70"/>
    </w:p>
    <w:p w14:paraId="3CE022E7" w14:textId="77777777" w:rsidR="0049427C" w:rsidRPr="00527592" w:rsidRDefault="0049427C" w:rsidP="0049427C">
      <w:pPr>
        <w:jc w:val="both"/>
        <w:rPr>
          <w:sz w:val="22"/>
          <w:szCs w:val="22"/>
          <w:lang w:val="en-GB"/>
        </w:rPr>
      </w:pPr>
      <w:r w:rsidRPr="00527592">
        <w:rPr>
          <w:sz w:val="22"/>
          <w:szCs w:val="22"/>
          <w:lang w:val="en-GB"/>
        </w:rPr>
        <w:t>Without limiting the Contractor's obligations under the Conditions of Contract, the Contractor shall take all measures and precautions necessary to ensure the health, safety and welfare of staff, labour, and other persons authorised to be on the Site, as well as visitors and third parties. The Contractor shall prepare H&amp;S Plan and develop detailed sequence and safety measures in the Organisational plan for the management and execution of the works.</w:t>
      </w:r>
    </w:p>
    <w:p w14:paraId="7DA7BEA6" w14:textId="77777777" w:rsidR="0049427C" w:rsidRPr="00527592" w:rsidRDefault="0049427C" w:rsidP="0049427C">
      <w:pPr>
        <w:jc w:val="both"/>
        <w:rPr>
          <w:sz w:val="22"/>
          <w:szCs w:val="22"/>
          <w:lang w:val="en-GB"/>
        </w:rPr>
      </w:pPr>
      <w:r w:rsidRPr="00527592">
        <w:rPr>
          <w:sz w:val="22"/>
          <w:szCs w:val="22"/>
          <w:lang w:val="en-GB"/>
        </w:rPr>
        <w:t>The Contractor shall:</w:t>
      </w:r>
    </w:p>
    <w:p w14:paraId="2749D221" w14:textId="77777777" w:rsidR="0049427C" w:rsidRPr="00527592" w:rsidRDefault="0049427C" w:rsidP="0049427C">
      <w:pPr>
        <w:pStyle w:val="ListParagraph"/>
        <w:numPr>
          <w:ilvl w:val="0"/>
          <w:numId w:val="20"/>
        </w:numPr>
        <w:spacing w:after="0" w:line="240" w:lineRule="auto"/>
        <w:ind w:left="567" w:hanging="567"/>
        <w:jc w:val="both"/>
        <w:rPr>
          <w:rFonts w:ascii="Times New Roman" w:hAnsi="Times New Roman"/>
          <w:lang w:val="en-GB"/>
        </w:rPr>
      </w:pPr>
      <w:r w:rsidRPr="00527592">
        <w:rPr>
          <w:rFonts w:ascii="Times New Roman" w:hAnsi="Times New Roman"/>
          <w:lang w:val="en-GB"/>
        </w:rPr>
        <w:t xml:space="preserve">Fully comply with the </w:t>
      </w:r>
      <w:r w:rsidRPr="00527592">
        <w:rPr>
          <w:rFonts w:ascii="Times New Roman" w:hAnsi="Times New Roman"/>
          <w:i/>
          <w:lang w:val="en-GB"/>
        </w:rPr>
        <w:t>Law on Safety and Health at Work.</w:t>
      </w:r>
    </w:p>
    <w:p w14:paraId="560EFE26" w14:textId="77777777" w:rsidR="0049427C" w:rsidRPr="00527592" w:rsidRDefault="0049427C" w:rsidP="0049427C">
      <w:pPr>
        <w:pStyle w:val="ListParagraph"/>
        <w:numPr>
          <w:ilvl w:val="0"/>
          <w:numId w:val="20"/>
        </w:numPr>
        <w:spacing w:after="0" w:line="240" w:lineRule="auto"/>
        <w:ind w:left="567" w:hanging="567"/>
        <w:jc w:val="both"/>
        <w:rPr>
          <w:rFonts w:ascii="Times New Roman" w:hAnsi="Times New Roman"/>
          <w:lang w:val="en-GB"/>
        </w:rPr>
      </w:pPr>
      <w:r w:rsidRPr="00527592">
        <w:rPr>
          <w:rFonts w:ascii="Times New Roman" w:hAnsi="Times New Roman"/>
          <w:lang w:val="en-GB"/>
        </w:rPr>
        <w:t>Appoint a member of staff responsible for all matters related to health and safety for the duration of the Contract according to RS regulations.</w:t>
      </w:r>
    </w:p>
    <w:p w14:paraId="1838E08F" w14:textId="77777777" w:rsidR="0049427C" w:rsidRPr="00527592" w:rsidRDefault="0049427C" w:rsidP="0049427C">
      <w:pPr>
        <w:pStyle w:val="ListParagraph"/>
        <w:numPr>
          <w:ilvl w:val="0"/>
          <w:numId w:val="20"/>
        </w:numPr>
        <w:spacing w:after="0" w:line="240" w:lineRule="auto"/>
        <w:ind w:left="567" w:hanging="567"/>
        <w:jc w:val="both"/>
        <w:rPr>
          <w:rFonts w:ascii="Times New Roman" w:hAnsi="Times New Roman"/>
          <w:lang w:val="en-GB"/>
        </w:rPr>
      </w:pPr>
      <w:r w:rsidRPr="00527592">
        <w:rPr>
          <w:rFonts w:ascii="Times New Roman" w:hAnsi="Times New Roman"/>
          <w:lang w:val="en-GB"/>
        </w:rPr>
        <w:t>Provide and maintain equipment in a safe working condition and adopt safe methods of work.</w:t>
      </w:r>
    </w:p>
    <w:p w14:paraId="590B7EE0" w14:textId="77777777" w:rsidR="0049427C" w:rsidRPr="00527592" w:rsidRDefault="0049427C" w:rsidP="0049427C">
      <w:pPr>
        <w:pStyle w:val="ListParagraph"/>
        <w:numPr>
          <w:ilvl w:val="0"/>
          <w:numId w:val="20"/>
        </w:numPr>
        <w:spacing w:after="0" w:line="240" w:lineRule="auto"/>
        <w:ind w:left="567" w:hanging="567"/>
        <w:jc w:val="both"/>
        <w:rPr>
          <w:rFonts w:ascii="Times New Roman" w:hAnsi="Times New Roman"/>
          <w:lang w:val="en-GB"/>
        </w:rPr>
      </w:pPr>
      <w:r w:rsidRPr="00527592">
        <w:rPr>
          <w:rFonts w:ascii="Times New Roman" w:hAnsi="Times New Roman"/>
          <w:lang w:val="en-GB"/>
        </w:rPr>
        <w:t>Adopt methods for the use, handling, storage, transport, and disposal of materials, and substances which are not injurious to health and safety.</w:t>
      </w:r>
    </w:p>
    <w:p w14:paraId="290F48AB" w14:textId="77777777" w:rsidR="0049427C" w:rsidRPr="00527592" w:rsidRDefault="0049427C" w:rsidP="0049427C">
      <w:pPr>
        <w:pStyle w:val="ListParagraph"/>
        <w:numPr>
          <w:ilvl w:val="0"/>
          <w:numId w:val="20"/>
        </w:numPr>
        <w:spacing w:after="0" w:line="240" w:lineRule="auto"/>
        <w:ind w:left="567" w:hanging="567"/>
        <w:jc w:val="both"/>
        <w:rPr>
          <w:rFonts w:ascii="Times New Roman" w:hAnsi="Times New Roman"/>
          <w:lang w:val="en-GB"/>
        </w:rPr>
      </w:pPr>
      <w:r w:rsidRPr="00527592">
        <w:rPr>
          <w:rFonts w:ascii="Times New Roman" w:hAnsi="Times New Roman"/>
          <w:lang w:val="en-GB"/>
        </w:rPr>
        <w:t>Provide and maintain adequate lighting, signing, and fencing of the Works.</w:t>
      </w:r>
    </w:p>
    <w:p w14:paraId="4A63942C" w14:textId="77777777" w:rsidR="0049427C" w:rsidRPr="00527592" w:rsidRDefault="0049427C" w:rsidP="0049427C">
      <w:pPr>
        <w:pStyle w:val="ListParagraph"/>
        <w:numPr>
          <w:ilvl w:val="0"/>
          <w:numId w:val="20"/>
        </w:numPr>
        <w:spacing w:after="0" w:line="240" w:lineRule="auto"/>
        <w:ind w:left="567" w:hanging="567"/>
        <w:jc w:val="both"/>
        <w:rPr>
          <w:rFonts w:ascii="Times New Roman" w:hAnsi="Times New Roman"/>
          <w:lang w:val="en-GB"/>
        </w:rPr>
      </w:pPr>
      <w:r w:rsidRPr="00527592">
        <w:rPr>
          <w:rFonts w:ascii="Times New Roman" w:hAnsi="Times New Roman"/>
          <w:lang w:val="en-GB"/>
        </w:rPr>
        <w:t xml:space="preserve">Provide adequate protective clothing and safety equipment, including such information, instruction, training and supervision as are necessary to ensure the health and safety of all persons employed on or entering on the Site in connection with the Works. </w:t>
      </w:r>
    </w:p>
    <w:p w14:paraId="693843D5" w14:textId="77777777" w:rsidR="0049427C" w:rsidRPr="00527592" w:rsidRDefault="0049427C" w:rsidP="0049427C">
      <w:pPr>
        <w:ind w:left="567" w:hanging="567"/>
        <w:jc w:val="both"/>
        <w:rPr>
          <w:sz w:val="22"/>
          <w:szCs w:val="22"/>
          <w:lang w:val="en-GB"/>
        </w:rPr>
      </w:pPr>
      <w:r w:rsidRPr="00527592">
        <w:rPr>
          <w:sz w:val="22"/>
          <w:szCs w:val="22"/>
          <w:lang w:val="en-GB"/>
        </w:rPr>
        <w:t>Safety equipment shall include but not be limited to:</w:t>
      </w:r>
    </w:p>
    <w:p w14:paraId="2E8F3924" w14:textId="77777777" w:rsidR="0049427C" w:rsidRPr="00527592" w:rsidRDefault="0049427C" w:rsidP="0049427C">
      <w:pPr>
        <w:pStyle w:val="ListParagraph"/>
        <w:numPr>
          <w:ilvl w:val="0"/>
          <w:numId w:val="24"/>
        </w:numPr>
        <w:spacing w:after="0" w:line="240" w:lineRule="auto"/>
        <w:ind w:left="1260" w:hanging="540"/>
        <w:jc w:val="both"/>
        <w:rPr>
          <w:rFonts w:ascii="Times New Roman" w:hAnsi="Times New Roman"/>
          <w:lang w:val="en-GB"/>
        </w:rPr>
      </w:pPr>
      <w:r w:rsidRPr="00527592">
        <w:rPr>
          <w:rFonts w:ascii="Times New Roman" w:hAnsi="Times New Roman"/>
          <w:lang w:val="en-GB"/>
        </w:rPr>
        <w:t>safety helmets,</w:t>
      </w:r>
    </w:p>
    <w:p w14:paraId="478FF018" w14:textId="77777777" w:rsidR="0049427C" w:rsidRPr="00527592" w:rsidRDefault="0049427C" w:rsidP="0049427C">
      <w:pPr>
        <w:pStyle w:val="ListParagraph"/>
        <w:numPr>
          <w:ilvl w:val="0"/>
          <w:numId w:val="24"/>
        </w:numPr>
        <w:spacing w:after="0" w:line="240" w:lineRule="auto"/>
        <w:ind w:left="1260" w:hanging="540"/>
        <w:jc w:val="both"/>
        <w:rPr>
          <w:rFonts w:ascii="Times New Roman" w:hAnsi="Times New Roman"/>
          <w:lang w:val="en-GB"/>
        </w:rPr>
      </w:pPr>
      <w:r w:rsidRPr="00527592">
        <w:rPr>
          <w:rFonts w:ascii="Times New Roman" w:hAnsi="Times New Roman"/>
          <w:lang w:val="en-GB"/>
        </w:rPr>
        <w:t>protective footwear with integral steel toe-caps,</w:t>
      </w:r>
    </w:p>
    <w:p w14:paraId="77FAB6A3" w14:textId="77777777" w:rsidR="0049427C" w:rsidRPr="00527592" w:rsidRDefault="0049427C" w:rsidP="0049427C">
      <w:pPr>
        <w:pStyle w:val="ListParagraph"/>
        <w:numPr>
          <w:ilvl w:val="0"/>
          <w:numId w:val="24"/>
        </w:numPr>
        <w:spacing w:after="0" w:line="240" w:lineRule="auto"/>
        <w:ind w:left="1260" w:hanging="540"/>
        <w:jc w:val="both"/>
        <w:rPr>
          <w:rFonts w:ascii="Times New Roman" w:hAnsi="Times New Roman"/>
          <w:lang w:val="en-GB"/>
        </w:rPr>
      </w:pPr>
      <w:r w:rsidRPr="00527592">
        <w:rPr>
          <w:rFonts w:ascii="Times New Roman" w:hAnsi="Times New Roman"/>
          <w:lang w:val="en-GB"/>
        </w:rPr>
        <w:t>safety glasses, welding goggles and other eye protectors,</w:t>
      </w:r>
    </w:p>
    <w:p w14:paraId="683D76F6" w14:textId="77777777" w:rsidR="0049427C" w:rsidRPr="00527592" w:rsidRDefault="0049427C" w:rsidP="0049427C">
      <w:pPr>
        <w:pStyle w:val="ListParagraph"/>
        <w:numPr>
          <w:ilvl w:val="0"/>
          <w:numId w:val="24"/>
        </w:numPr>
        <w:spacing w:after="0" w:line="240" w:lineRule="auto"/>
        <w:ind w:left="1260" w:hanging="540"/>
        <w:jc w:val="both"/>
        <w:rPr>
          <w:rFonts w:ascii="Times New Roman" w:hAnsi="Times New Roman"/>
          <w:lang w:val="en-GB"/>
        </w:rPr>
      </w:pPr>
      <w:r w:rsidRPr="00527592">
        <w:rPr>
          <w:rFonts w:ascii="Times New Roman" w:hAnsi="Times New Roman"/>
          <w:lang w:val="en-GB"/>
        </w:rPr>
        <w:t>ear defenders,</w:t>
      </w:r>
    </w:p>
    <w:p w14:paraId="19099D00" w14:textId="77777777" w:rsidR="0049427C" w:rsidRPr="00527592" w:rsidRDefault="0049427C" w:rsidP="0049427C">
      <w:pPr>
        <w:pStyle w:val="ListParagraph"/>
        <w:numPr>
          <w:ilvl w:val="0"/>
          <w:numId w:val="24"/>
        </w:numPr>
        <w:spacing w:after="0" w:line="240" w:lineRule="auto"/>
        <w:ind w:left="1260" w:hanging="540"/>
        <w:jc w:val="both"/>
        <w:rPr>
          <w:rFonts w:ascii="Times New Roman" w:hAnsi="Times New Roman"/>
          <w:lang w:val="en-GB"/>
        </w:rPr>
      </w:pPr>
      <w:r w:rsidRPr="00527592">
        <w:rPr>
          <w:rFonts w:ascii="Times New Roman" w:hAnsi="Times New Roman"/>
          <w:lang w:val="en-GB"/>
        </w:rPr>
        <w:t>safety harnesses,</w:t>
      </w:r>
    </w:p>
    <w:p w14:paraId="20D8D67A" w14:textId="77777777" w:rsidR="0049427C" w:rsidRPr="00527592" w:rsidRDefault="0049427C" w:rsidP="0049427C">
      <w:pPr>
        <w:pStyle w:val="ListParagraph"/>
        <w:numPr>
          <w:ilvl w:val="0"/>
          <w:numId w:val="24"/>
        </w:numPr>
        <w:spacing w:after="0" w:line="240" w:lineRule="auto"/>
        <w:ind w:left="1260" w:hanging="540"/>
        <w:jc w:val="both"/>
        <w:rPr>
          <w:rFonts w:ascii="Times New Roman" w:hAnsi="Times New Roman"/>
          <w:lang w:val="en-GB"/>
        </w:rPr>
      </w:pPr>
      <w:r w:rsidRPr="00527592">
        <w:rPr>
          <w:rFonts w:ascii="Times New Roman" w:hAnsi="Times New Roman"/>
          <w:lang w:val="en-GB"/>
        </w:rPr>
        <w:t>high visibility reflective vests,</w:t>
      </w:r>
    </w:p>
    <w:p w14:paraId="39A8D91E" w14:textId="77777777" w:rsidR="0049427C" w:rsidRPr="00527592" w:rsidRDefault="0049427C" w:rsidP="0049427C">
      <w:pPr>
        <w:pStyle w:val="ListParagraph"/>
        <w:numPr>
          <w:ilvl w:val="0"/>
          <w:numId w:val="24"/>
        </w:numPr>
        <w:spacing w:after="0" w:line="240" w:lineRule="auto"/>
        <w:ind w:left="1260" w:hanging="540"/>
        <w:jc w:val="both"/>
        <w:rPr>
          <w:rFonts w:ascii="Times New Roman" w:hAnsi="Times New Roman"/>
          <w:lang w:val="en-GB"/>
        </w:rPr>
      </w:pPr>
      <w:r w:rsidRPr="00527592">
        <w:rPr>
          <w:rFonts w:ascii="Times New Roman" w:hAnsi="Times New Roman"/>
          <w:lang w:val="en-GB"/>
        </w:rPr>
        <w:lastRenderedPageBreak/>
        <w:t>Fire extinguishers.</w:t>
      </w:r>
    </w:p>
    <w:p w14:paraId="1D9E22BA" w14:textId="77777777" w:rsidR="0049427C" w:rsidRPr="00527592" w:rsidRDefault="0049427C" w:rsidP="0049427C">
      <w:pPr>
        <w:pStyle w:val="ListParagraph"/>
        <w:spacing w:after="0" w:line="240" w:lineRule="auto"/>
        <w:ind w:left="1440"/>
        <w:jc w:val="both"/>
        <w:rPr>
          <w:rFonts w:ascii="Times New Roman" w:hAnsi="Times New Roman"/>
          <w:lang w:val="en-GB"/>
        </w:rPr>
      </w:pPr>
    </w:p>
    <w:p w14:paraId="56A6F058" w14:textId="77777777" w:rsidR="0049427C" w:rsidRPr="00527592" w:rsidRDefault="0049427C" w:rsidP="0049427C">
      <w:pPr>
        <w:pStyle w:val="ListParagraph"/>
        <w:numPr>
          <w:ilvl w:val="0"/>
          <w:numId w:val="20"/>
        </w:numPr>
        <w:spacing w:after="0" w:line="240" w:lineRule="auto"/>
        <w:ind w:left="567" w:hanging="567"/>
        <w:jc w:val="both"/>
        <w:rPr>
          <w:rFonts w:ascii="Times New Roman" w:hAnsi="Times New Roman"/>
          <w:lang w:val="en-GB"/>
        </w:rPr>
      </w:pPr>
      <w:r w:rsidRPr="00527592">
        <w:rPr>
          <w:rFonts w:ascii="Times New Roman" w:hAnsi="Times New Roman"/>
          <w:lang w:val="en-GB"/>
        </w:rPr>
        <w:t>Provide and maintain access to all places on the Site in a condition that is safe and without risk of injury.</w:t>
      </w:r>
    </w:p>
    <w:p w14:paraId="5D5F3157" w14:textId="77777777" w:rsidR="0049427C" w:rsidRPr="00527592" w:rsidRDefault="0049427C" w:rsidP="0049427C">
      <w:pPr>
        <w:pStyle w:val="ListParagraph"/>
        <w:numPr>
          <w:ilvl w:val="0"/>
          <w:numId w:val="20"/>
        </w:numPr>
        <w:spacing w:after="0" w:line="240" w:lineRule="auto"/>
        <w:ind w:left="567" w:hanging="567"/>
        <w:jc w:val="both"/>
        <w:rPr>
          <w:rFonts w:ascii="Times New Roman" w:hAnsi="Times New Roman"/>
          <w:lang w:val="en-GB"/>
        </w:rPr>
      </w:pPr>
      <w:r w:rsidRPr="00527592">
        <w:rPr>
          <w:rFonts w:ascii="Times New Roman" w:hAnsi="Times New Roman"/>
          <w:lang w:val="en-GB"/>
        </w:rPr>
        <w:t>Provide and maintain adequate water, waste water and waste collection, for all offices, workshops, and laboratories erected on the Site.</w:t>
      </w:r>
    </w:p>
    <w:p w14:paraId="27F4BA7D" w14:textId="77777777" w:rsidR="0049427C" w:rsidRPr="00527592" w:rsidRDefault="0049427C" w:rsidP="0049427C">
      <w:pPr>
        <w:pStyle w:val="ListParagraph"/>
        <w:numPr>
          <w:ilvl w:val="0"/>
          <w:numId w:val="20"/>
        </w:numPr>
        <w:spacing w:after="0" w:line="240" w:lineRule="auto"/>
        <w:ind w:left="567" w:hanging="567"/>
        <w:jc w:val="both"/>
        <w:rPr>
          <w:rFonts w:ascii="Times New Roman" w:hAnsi="Times New Roman"/>
          <w:lang w:val="en-GB"/>
        </w:rPr>
      </w:pPr>
      <w:r w:rsidRPr="00527592">
        <w:rPr>
          <w:rFonts w:ascii="Times New Roman" w:hAnsi="Times New Roman"/>
          <w:lang w:val="en-GB"/>
        </w:rPr>
        <w:t>Provide and maintain adequate sanitary units at locations where works are in progress.</w:t>
      </w:r>
    </w:p>
    <w:p w14:paraId="72A305C1" w14:textId="77777777" w:rsidR="0049427C" w:rsidRPr="00527592" w:rsidRDefault="0049427C" w:rsidP="0049427C">
      <w:pPr>
        <w:pStyle w:val="ListParagraph"/>
        <w:numPr>
          <w:ilvl w:val="0"/>
          <w:numId w:val="20"/>
        </w:numPr>
        <w:spacing w:after="0" w:line="240" w:lineRule="auto"/>
        <w:ind w:left="567" w:hanging="567"/>
        <w:jc w:val="both"/>
        <w:rPr>
          <w:rFonts w:ascii="Times New Roman" w:hAnsi="Times New Roman"/>
          <w:lang w:val="en-GB"/>
        </w:rPr>
      </w:pPr>
      <w:r w:rsidRPr="00527592">
        <w:rPr>
          <w:rFonts w:ascii="Times New Roman" w:hAnsi="Times New Roman"/>
          <w:lang w:val="en-GB"/>
        </w:rPr>
        <w:t>Appoint a member of its staff to be responsible for the safety of the Works throughout any shutdown period and notify the Supervisor of the name and contact telephone number of the responsible person.</w:t>
      </w:r>
    </w:p>
    <w:p w14:paraId="7320ADBA" w14:textId="77777777" w:rsidR="0049427C" w:rsidRPr="00527592" w:rsidRDefault="0049427C" w:rsidP="0049427C">
      <w:pPr>
        <w:pStyle w:val="ListParagraph"/>
        <w:numPr>
          <w:ilvl w:val="0"/>
          <w:numId w:val="20"/>
        </w:numPr>
        <w:spacing w:after="0" w:line="240" w:lineRule="auto"/>
        <w:ind w:left="567" w:hanging="567"/>
        <w:jc w:val="both"/>
        <w:rPr>
          <w:rFonts w:ascii="Times New Roman" w:hAnsi="Times New Roman"/>
          <w:lang w:val="en-GB"/>
        </w:rPr>
      </w:pPr>
      <w:r w:rsidRPr="00527592">
        <w:rPr>
          <w:rFonts w:ascii="Times New Roman" w:hAnsi="Times New Roman"/>
          <w:lang w:val="en-GB"/>
        </w:rPr>
        <w:t>Report all accidents to the Supervisor and appropriate authorities at the time of occurrence or as soon as possible thereafter.</w:t>
      </w:r>
    </w:p>
    <w:p w14:paraId="47B5B912" w14:textId="77777777" w:rsidR="0049427C" w:rsidRPr="00527592" w:rsidRDefault="0049427C" w:rsidP="0049427C">
      <w:pPr>
        <w:pStyle w:val="Heading3"/>
        <w:ind w:left="851" w:hanging="284"/>
        <w:rPr>
          <w:rFonts w:ascii="Times New Roman" w:hAnsi="Times New Roman"/>
          <w:color w:val="auto"/>
          <w:sz w:val="22"/>
          <w:szCs w:val="22"/>
          <w:lang w:val="en-GB"/>
        </w:rPr>
      </w:pPr>
      <w:bookmarkStart w:id="71" w:name="_Toc505427736"/>
    </w:p>
    <w:p w14:paraId="2189D529" w14:textId="77777777" w:rsidR="0049427C" w:rsidRPr="00527592" w:rsidRDefault="0049427C" w:rsidP="0049427C">
      <w:pPr>
        <w:pStyle w:val="Heading3"/>
        <w:ind w:left="851" w:hanging="284"/>
        <w:rPr>
          <w:rFonts w:ascii="Times New Roman" w:hAnsi="Times New Roman"/>
          <w:color w:val="auto"/>
          <w:sz w:val="22"/>
          <w:szCs w:val="22"/>
          <w:lang w:val="en-GB"/>
        </w:rPr>
      </w:pPr>
      <w:r w:rsidRPr="00527592">
        <w:rPr>
          <w:rFonts w:ascii="Times New Roman" w:hAnsi="Times New Roman"/>
          <w:color w:val="auto"/>
          <w:sz w:val="22"/>
          <w:szCs w:val="22"/>
          <w:lang w:val="en-GB"/>
        </w:rPr>
        <w:t>TESTING AND CERTIFICATION OF MECHANIZATION AND EQUIPMENT</w:t>
      </w:r>
      <w:bookmarkEnd w:id="71"/>
    </w:p>
    <w:p w14:paraId="3FC355C5" w14:textId="77777777" w:rsidR="0049427C" w:rsidRPr="00527592" w:rsidRDefault="0049427C" w:rsidP="0049427C">
      <w:pPr>
        <w:pStyle w:val="ListParagraph"/>
        <w:numPr>
          <w:ilvl w:val="0"/>
          <w:numId w:val="27"/>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shall provide and maintain equipment for lifting, embedding and transporting materials and must comply with all relevant requirements of the standards in Serbia;</w:t>
      </w:r>
    </w:p>
    <w:p w14:paraId="43BE322B" w14:textId="77777777" w:rsidR="0049427C" w:rsidRPr="00527592" w:rsidRDefault="0049427C" w:rsidP="0049427C">
      <w:pPr>
        <w:pStyle w:val="ListParagraph"/>
        <w:numPr>
          <w:ilvl w:val="0"/>
          <w:numId w:val="27"/>
        </w:numPr>
        <w:spacing w:after="0" w:line="240" w:lineRule="auto"/>
        <w:ind w:left="567" w:hanging="567"/>
        <w:jc w:val="both"/>
        <w:rPr>
          <w:rFonts w:ascii="Times New Roman" w:hAnsi="Times New Roman"/>
          <w:lang w:val="en-GB"/>
        </w:rPr>
      </w:pPr>
      <w:r w:rsidRPr="00527592">
        <w:rPr>
          <w:rFonts w:ascii="Times New Roman" w:hAnsi="Times New Roman"/>
          <w:lang w:val="en-GB"/>
        </w:rPr>
        <w:t>All equipment must be regularly maintained in accordance with the recommendations and standards of the manufacturer, according to local laws and recommendations of the relevant authority;</w:t>
      </w:r>
    </w:p>
    <w:p w14:paraId="72978006" w14:textId="77777777" w:rsidR="0049427C" w:rsidRPr="00527592" w:rsidRDefault="0049427C" w:rsidP="0049427C">
      <w:pPr>
        <w:pStyle w:val="ListParagraph"/>
        <w:numPr>
          <w:ilvl w:val="0"/>
          <w:numId w:val="27"/>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shall prepare and update a register of certificates of testing of the equipment used on construction sites according to RS Law;</w:t>
      </w:r>
    </w:p>
    <w:p w14:paraId="39174F4E" w14:textId="77777777" w:rsidR="0049427C" w:rsidRPr="00527592" w:rsidRDefault="0049427C" w:rsidP="0049427C">
      <w:pPr>
        <w:pStyle w:val="ListParagraph"/>
        <w:numPr>
          <w:ilvl w:val="0"/>
          <w:numId w:val="27"/>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must appoint competent personnel responsible for the operation of all kinds of equipment. They must provide evidence that they have passed training and have respective license for operating the specific equipment;</w:t>
      </w:r>
    </w:p>
    <w:p w14:paraId="4E4A372E" w14:textId="77777777" w:rsidR="0049427C" w:rsidRPr="00527592" w:rsidRDefault="0049427C" w:rsidP="0049427C">
      <w:pPr>
        <w:pStyle w:val="ListParagraph"/>
        <w:numPr>
          <w:ilvl w:val="0"/>
          <w:numId w:val="27"/>
        </w:numPr>
        <w:spacing w:after="0" w:line="240" w:lineRule="auto"/>
        <w:ind w:left="567" w:hanging="567"/>
        <w:jc w:val="both"/>
        <w:rPr>
          <w:rFonts w:ascii="Times New Roman" w:hAnsi="Times New Roman"/>
          <w:lang w:val="en-GB"/>
        </w:rPr>
      </w:pPr>
      <w:r w:rsidRPr="00527592">
        <w:rPr>
          <w:rFonts w:ascii="Times New Roman" w:hAnsi="Times New Roman"/>
          <w:lang w:val="en-GB"/>
        </w:rPr>
        <w:t>All the technological equipment (with test certificates) used on or around the site must be equipped with the necessary protective devices that will be in continuous readiness;</w:t>
      </w:r>
    </w:p>
    <w:p w14:paraId="1033C35E" w14:textId="77777777" w:rsidR="0049427C" w:rsidRPr="00527592" w:rsidRDefault="0049427C" w:rsidP="0049427C">
      <w:pPr>
        <w:pStyle w:val="ListParagraph"/>
        <w:numPr>
          <w:ilvl w:val="0"/>
          <w:numId w:val="27"/>
        </w:numPr>
        <w:spacing w:after="0" w:line="240" w:lineRule="auto"/>
        <w:ind w:left="567" w:hanging="567"/>
        <w:rPr>
          <w:rFonts w:ascii="Times New Roman" w:hAnsi="Times New Roman"/>
          <w:lang w:val="en-GB" w:eastAsia="de-DE"/>
        </w:rPr>
      </w:pPr>
      <w:r w:rsidRPr="00527592">
        <w:rPr>
          <w:rFonts w:ascii="Times New Roman" w:hAnsi="Times New Roman"/>
          <w:lang w:val="en-GB" w:eastAsia="de-DE"/>
        </w:rPr>
        <w:t xml:space="preserve">Should the Supervisor consider the Contractor’s method of working unsafe or that there are insufficient or inadequate safety barriers or other devices or that there is insufficient safety or rescue equipment, the Contractor shall change its method of working or install or strengthen safety and rescue equipment if so instructed. Such instructions shall not relieve the Contractor of any of its responsibilities under the Contract. </w:t>
      </w:r>
    </w:p>
    <w:p w14:paraId="2CDAB6F4" w14:textId="77777777" w:rsidR="0049427C" w:rsidRPr="00527592" w:rsidRDefault="0049427C" w:rsidP="0049427C">
      <w:pPr>
        <w:pStyle w:val="ListParagraph"/>
        <w:numPr>
          <w:ilvl w:val="0"/>
          <w:numId w:val="27"/>
        </w:numPr>
        <w:spacing w:after="0" w:line="240" w:lineRule="auto"/>
        <w:ind w:left="567" w:hanging="567"/>
        <w:rPr>
          <w:rFonts w:ascii="Times New Roman" w:hAnsi="Times New Roman"/>
          <w:lang w:val="en-GB" w:eastAsia="de-DE"/>
        </w:rPr>
      </w:pPr>
      <w:r w:rsidRPr="00527592">
        <w:rPr>
          <w:rFonts w:ascii="Times New Roman" w:hAnsi="Times New Roman"/>
          <w:lang w:val="en-GB" w:eastAsia="de-DE"/>
        </w:rPr>
        <w:t>The Contractor shall immediately notify the Supervisor about any accident that occurs, whether on site or off site, in which the Contractor is directly involved, and which resulted in any injury to any person whether directly concerned with the site or a third party. Such initial notification may be verbal and shall be followed by a written comprehensive report within 24 hours of the accident.</w:t>
      </w:r>
    </w:p>
    <w:p w14:paraId="5DA98542" w14:textId="77777777" w:rsidR="0049427C" w:rsidRPr="00527592" w:rsidRDefault="0049427C" w:rsidP="0049427C">
      <w:pPr>
        <w:pStyle w:val="ListParagraph"/>
        <w:numPr>
          <w:ilvl w:val="0"/>
          <w:numId w:val="27"/>
        </w:numPr>
        <w:spacing w:after="0" w:line="240" w:lineRule="auto"/>
        <w:ind w:left="567" w:hanging="567"/>
        <w:rPr>
          <w:rFonts w:ascii="Times New Roman" w:hAnsi="Times New Roman"/>
          <w:lang w:val="en-GB" w:eastAsia="de-DE"/>
        </w:rPr>
      </w:pPr>
      <w:r w:rsidRPr="00527592">
        <w:rPr>
          <w:rFonts w:ascii="Times New Roman" w:hAnsi="Times New Roman"/>
          <w:lang w:val="en-GB" w:eastAsia="de-DE"/>
        </w:rPr>
        <w:t>Transportation of any material by the Contractor shall be in suitable vehicles, which do not cause spillage when loaded, and all loads shall be suitably secured. Any vehicle shall be removed from the site, which does not comply with this requirement or any of the local traffic regulations and laws.</w:t>
      </w:r>
    </w:p>
    <w:p w14:paraId="4B6A0DEB" w14:textId="77777777" w:rsidR="0049427C" w:rsidRPr="00527592" w:rsidRDefault="0049427C" w:rsidP="0049427C">
      <w:pPr>
        <w:pStyle w:val="ListParagraph"/>
        <w:numPr>
          <w:ilvl w:val="0"/>
          <w:numId w:val="27"/>
        </w:numPr>
        <w:spacing w:after="0" w:line="240" w:lineRule="auto"/>
        <w:ind w:left="567" w:hanging="567"/>
        <w:rPr>
          <w:rFonts w:ascii="Times New Roman" w:hAnsi="Times New Roman"/>
          <w:lang w:val="en-GB" w:eastAsia="de-DE"/>
        </w:rPr>
      </w:pPr>
      <w:r w:rsidRPr="00527592">
        <w:rPr>
          <w:rFonts w:ascii="Times New Roman" w:hAnsi="Times New Roman"/>
          <w:lang w:val="en-GB" w:eastAsia="de-DE"/>
        </w:rPr>
        <w:t xml:space="preserve">The Contractor shall ensure access to sites at all times to any authorised external institutes or experts carrying out safety inspections. </w:t>
      </w:r>
    </w:p>
    <w:p w14:paraId="3EA4BB26" w14:textId="77777777" w:rsidR="0049427C" w:rsidRPr="00527592" w:rsidRDefault="0049427C" w:rsidP="0049427C">
      <w:pPr>
        <w:pStyle w:val="Heading3"/>
        <w:ind w:left="851" w:hanging="284"/>
        <w:rPr>
          <w:rFonts w:ascii="Times New Roman" w:hAnsi="Times New Roman"/>
          <w:color w:val="auto"/>
          <w:sz w:val="22"/>
          <w:szCs w:val="22"/>
          <w:lang w:val="en-GB"/>
        </w:rPr>
      </w:pPr>
      <w:bookmarkStart w:id="72" w:name="_Toc505427737"/>
    </w:p>
    <w:p w14:paraId="50AC8548" w14:textId="77777777" w:rsidR="0049427C" w:rsidRPr="00527592" w:rsidRDefault="0049427C" w:rsidP="0049427C">
      <w:pPr>
        <w:pStyle w:val="Heading3"/>
        <w:ind w:left="851" w:hanging="284"/>
        <w:rPr>
          <w:rFonts w:ascii="Times New Roman" w:hAnsi="Times New Roman"/>
          <w:color w:val="auto"/>
          <w:sz w:val="22"/>
          <w:szCs w:val="22"/>
          <w:lang w:val="en-GB"/>
        </w:rPr>
      </w:pPr>
      <w:r w:rsidRPr="00527592">
        <w:rPr>
          <w:rFonts w:ascii="Times New Roman" w:hAnsi="Times New Roman"/>
          <w:color w:val="auto"/>
          <w:sz w:val="22"/>
          <w:szCs w:val="22"/>
          <w:lang w:val="en-GB"/>
        </w:rPr>
        <w:t>FIRE PROTECTION</w:t>
      </w:r>
      <w:bookmarkEnd w:id="72"/>
    </w:p>
    <w:p w14:paraId="05820B41" w14:textId="77777777" w:rsidR="0049427C" w:rsidRPr="00527592" w:rsidRDefault="0049427C" w:rsidP="0049427C">
      <w:pPr>
        <w:jc w:val="both"/>
        <w:rPr>
          <w:sz w:val="22"/>
          <w:szCs w:val="22"/>
          <w:lang w:val="en-GB" w:eastAsia="de-DE"/>
        </w:rPr>
      </w:pPr>
      <w:r w:rsidRPr="00527592">
        <w:rPr>
          <w:sz w:val="22"/>
          <w:szCs w:val="22"/>
          <w:lang w:val="en-GB" w:eastAsia="de-DE"/>
        </w:rPr>
        <w:t>During the performance of the Contract the Contractor shall make arrangements to the agreement of the Supervisor for the protection of the permanent works and any temporary works and any adjacent property from fire and, if required, it shall give the Fire Authority access to all facilities periodically to inspect the fire prevention arrangements.</w:t>
      </w:r>
    </w:p>
    <w:p w14:paraId="68F665E6" w14:textId="77777777" w:rsidR="0049427C" w:rsidRPr="00527592" w:rsidRDefault="0049427C" w:rsidP="0049427C">
      <w:pPr>
        <w:jc w:val="both"/>
        <w:rPr>
          <w:sz w:val="22"/>
          <w:szCs w:val="22"/>
          <w:lang w:val="en-GB" w:eastAsia="de-DE"/>
        </w:rPr>
      </w:pPr>
      <w:r w:rsidRPr="00527592">
        <w:rPr>
          <w:sz w:val="22"/>
          <w:szCs w:val="22"/>
          <w:lang w:val="en-GB" w:eastAsia="de-DE"/>
        </w:rPr>
        <w:t>Particular care must be exercised in connection with the operation of electric arc welding equipment, oxyacetylene cutting equipment and other processes involving the use of naked lights. Special arrangements will be necessary for the storage of highly flammable liquids on the site.</w:t>
      </w:r>
    </w:p>
    <w:p w14:paraId="4FB0059D" w14:textId="77777777" w:rsidR="0049427C" w:rsidRPr="00527592" w:rsidRDefault="0049427C" w:rsidP="0049427C">
      <w:pPr>
        <w:jc w:val="both"/>
        <w:rPr>
          <w:sz w:val="22"/>
          <w:szCs w:val="22"/>
          <w:lang w:val="en-GB"/>
        </w:rPr>
      </w:pPr>
      <w:r w:rsidRPr="00527592">
        <w:rPr>
          <w:sz w:val="22"/>
          <w:szCs w:val="22"/>
          <w:lang w:val="en-GB" w:eastAsia="de-DE"/>
        </w:rPr>
        <w:t>The Contractor shall remove all waste and material of a flammable nature and take other steps as the Supervisor may require but this shall not relieve the Contractor of any of its obligations under the Contract.</w:t>
      </w:r>
    </w:p>
    <w:p w14:paraId="298CA84B" w14:textId="77777777" w:rsidR="0049427C" w:rsidRPr="00527592" w:rsidRDefault="0049427C" w:rsidP="0049427C">
      <w:pPr>
        <w:pStyle w:val="Heading2"/>
        <w:ind w:left="567" w:hanging="283"/>
        <w:rPr>
          <w:rFonts w:ascii="Times New Roman" w:hAnsi="Times New Roman"/>
          <w:sz w:val="22"/>
          <w:szCs w:val="22"/>
          <w:lang w:val="en-GB"/>
        </w:rPr>
      </w:pPr>
      <w:bookmarkStart w:id="73" w:name="_Toc505427738"/>
      <w:r w:rsidRPr="00527592">
        <w:rPr>
          <w:rFonts w:ascii="Times New Roman" w:hAnsi="Times New Roman"/>
          <w:sz w:val="22"/>
          <w:szCs w:val="22"/>
          <w:lang w:val="en-GB"/>
        </w:rPr>
        <w:lastRenderedPageBreak/>
        <w:t>ENVIRONMENT PROTECTION</w:t>
      </w:r>
      <w:bookmarkEnd w:id="73"/>
    </w:p>
    <w:p w14:paraId="14211306" w14:textId="77777777" w:rsidR="0049427C" w:rsidRPr="00527592" w:rsidRDefault="0049427C" w:rsidP="0049427C">
      <w:pPr>
        <w:pStyle w:val="Heading3"/>
        <w:ind w:left="851" w:hanging="284"/>
        <w:rPr>
          <w:rFonts w:ascii="Times New Roman" w:hAnsi="Times New Roman"/>
          <w:color w:val="auto"/>
          <w:sz w:val="22"/>
          <w:szCs w:val="22"/>
          <w:lang w:val="en-GB"/>
        </w:rPr>
      </w:pPr>
      <w:bookmarkStart w:id="74" w:name="_Toc505427739"/>
    </w:p>
    <w:p w14:paraId="53E3957C" w14:textId="77777777" w:rsidR="0049427C" w:rsidRPr="00527592" w:rsidRDefault="0049427C" w:rsidP="0049427C">
      <w:pPr>
        <w:pStyle w:val="Heading3"/>
        <w:ind w:left="851" w:hanging="284"/>
        <w:rPr>
          <w:rFonts w:ascii="Times New Roman" w:hAnsi="Times New Roman"/>
          <w:color w:val="auto"/>
          <w:sz w:val="22"/>
          <w:szCs w:val="22"/>
          <w:lang w:val="en-GB"/>
        </w:rPr>
      </w:pPr>
      <w:r w:rsidRPr="00527592">
        <w:rPr>
          <w:rFonts w:ascii="Times New Roman" w:hAnsi="Times New Roman"/>
          <w:color w:val="auto"/>
          <w:sz w:val="22"/>
          <w:szCs w:val="22"/>
          <w:lang w:val="en-GB"/>
        </w:rPr>
        <w:t>GENERAL</w:t>
      </w:r>
      <w:bookmarkEnd w:id="74"/>
    </w:p>
    <w:p w14:paraId="5CEA9AC0" w14:textId="77777777" w:rsidR="0049427C" w:rsidRPr="00527592" w:rsidRDefault="0049427C" w:rsidP="0049427C">
      <w:pPr>
        <w:pStyle w:val="ListParagraph"/>
        <w:numPr>
          <w:ilvl w:val="0"/>
          <w:numId w:val="28"/>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shall take all necessary measures and precautions and otherwise ensure that the execution of the Works and all associated operations on or off site are carried out in conformity with statutory and regulatory environmental requirements.</w:t>
      </w:r>
    </w:p>
    <w:p w14:paraId="2F3F9663" w14:textId="77777777" w:rsidR="0049427C" w:rsidRPr="00527592" w:rsidRDefault="0049427C" w:rsidP="0049427C">
      <w:pPr>
        <w:pStyle w:val="ListParagraph"/>
        <w:numPr>
          <w:ilvl w:val="0"/>
          <w:numId w:val="28"/>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shall take all measures and precautions to avoid any nuisance or disturbance arising from the execution of the Works. This shall be achieved wherever possible by suppression of the nuisance at source rather than abatement of the nuisance once generated.</w:t>
      </w:r>
    </w:p>
    <w:p w14:paraId="35791740" w14:textId="77777777" w:rsidR="0049427C" w:rsidRPr="00527592" w:rsidRDefault="0049427C" w:rsidP="0049427C">
      <w:pPr>
        <w:pStyle w:val="ListParagraph"/>
        <w:numPr>
          <w:ilvl w:val="0"/>
          <w:numId w:val="28"/>
        </w:numPr>
        <w:spacing w:after="0" w:line="240" w:lineRule="auto"/>
        <w:ind w:left="567" w:hanging="567"/>
        <w:jc w:val="both"/>
        <w:rPr>
          <w:rFonts w:ascii="Times New Roman" w:hAnsi="Times New Roman"/>
          <w:lang w:val="en-GB"/>
        </w:rPr>
      </w:pPr>
      <w:r w:rsidRPr="00527592">
        <w:rPr>
          <w:rFonts w:ascii="Times New Roman" w:hAnsi="Times New Roman"/>
          <w:lang w:val="en-GB"/>
        </w:rPr>
        <w:t>The provisions of these Sub-Clauses shall only be disregarded in respect of emergency work required for the saving of life or property or the safety of the Works.</w:t>
      </w:r>
    </w:p>
    <w:p w14:paraId="017DD070" w14:textId="77777777" w:rsidR="0049427C" w:rsidRPr="00527592" w:rsidRDefault="0049427C" w:rsidP="0049427C">
      <w:pPr>
        <w:pStyle w:val="ListParagraph"/>
        <w:numPr>
          <w:ilvl w:val="0"/>
          <w:numId w:val="28"/>
        </w:numPr>
        <w:spacing w:after="0" w:line="240" w:lineRule="auto"/>
        <w:ind w:left="567" w:hanging="567"/>
        <w:jc w:val="both"/>
        <w:rPr>
          <w:rFonts w:ascii="Times New Roman" w:hAnsi="Times New Roman"/>
          <w:lang w:val="en-GB"/>
        </w:rPr>
      </w:pPr>
      <w:r w:rsidRPr="00527592">
        <w:rPr>
          <w:rFonts w:ascii="Times New Roman" w:hAnsi="Times New Roman"/>
          <w:lang w:val="en-GB"/>
        </w:rPr>
        <w:t>In the event of any spoil or debris or silt from the Sites being deposited on any adjacent land, the Contractor shall immediately remove all such spoil debris or silt and restore the affected area to its original state to the agreement of the Supervisor.</w:t>
      </w:r>
    </w:p>
    <w:p w14:paraId="7D6AE949" w14:textId="77777777" w:rsidR="0049427C" w:rsidRPr="00527592" w:rsidRDefault="0049427C" w:rsidP="0049427C">
      <w:pPr>
        <w:ind w:right="107"/>
        <w:jc w:val="both"/>
        <w:rPr>
          <w:sz w:val="22"/>
          <w:szCs w:val="22"/>
          <w:lang w:val="en-GB"/>
        </w:rPr>
      </w:pPr>
    </w:p>
    <w:p w14:paraId="098493DA" w14:textId="77777777" w:rsidR="0049427C" w:rsidRPr="00527592" w:rsidRDefault="0049427C" w:rsidP="0049427C">
      <w:pPr>
        <w:pStyle w:val="Heading3"/>
        <w:ind w:left="851" w:hanging="284"/>
        <w:rPr>
          <w:rFonts w:ascii="Times New Roman" w:hAnsi="Times New Roman"/>
          <w:color w:val="auto"/>
          <w:sz w:val="22"/>
          <w:szCs w:val="22"/>
          <w:lang w:val="en-GB"/>
        </w:rPr>
      </w:pPr>
      <w:bookmarkStart w:id="75" w:name="_Toc505427740"/>
      <w:r w:rsidRPr="00527592">
        <w:rPr>
          <w:rFonts w:ascii="Times New Roman" w:hAnsi="Times New Roman"/>
          <w:color w:val="auto"/>
          <w:sz w:val="22"/>
          <w:szCs w:val="22"/>
          <w:lang w:val="en-GB"/>
        </w:rPr>
        <w:t>ENVIRONMENTAL PROTECTION DURING CONSTRUCTION PERIOD</w:t>
      </w:r>
      <w:bookmarkEnd w:id="75"/>
    </w:p>
    <w:p w14:paraId="3E28CF43" w14:textId="77777777" w:rsidR="0049427C" w:rsidRPr="00527592" w:rsidRDefault="0049427C" w:rsidP="0049427C">
      <w:pPr>
        <w:rPr>
          <w:lang w:val="en-GB"/>
        </w:rPr>
      </w:pPr>
    </w:p>
    <w:p w14:paraId="3EA4189A" w14:textId="77777777" w:rsidR="0049427C" w:rsidRPr="00527592" w:rsidRDefault="0049427C" w:rsidP="0049427C">
      <w:pPr>
        <w:ind w:right="107"/>
        <w:jc w:val="both"/>
        <w:rPr>
          <w:sz w:val="22"/>
          <w:szCs w:val="22"/>
          <w:lang w:val="en-GB"/>
        </w:rPr>
      </w:pPr>
      <w:r w:rsidRPr="00527592">
        <w:rPr>
          <w:sz w:val="22"/>
          <w:szCs w:val="22"/>
          <w:lang w:val="en-GB"/>
        </w:rPr>
        <w:t>T</w:t>
      </w:r>
      <w:r w:rsidRPr="00527592">
        <w:rPr>
          <w:spacing w:val="1"/>
          <w:sz w:val="22"/>
          <w:szCs w:val="22"/>
          <w:lang w:val="en-GB"/>
        </w:rPr>
        <w:t>h</w:t>
      </w:r>
      <w:r w:rsidRPr="00527592">
        <w:rPr>
          <w:sz w:val="22"/>
          <w:szCs w:val="22"/>
          <w:lang w:val="en-GB"/>
        </w:rPr>
        <w:t xml:space="preserve">e Contractor shall use such construction </w:t>
      </w:r>
      <w:r w:rsidRPr="00527592">
        <w:rPr>
          <w:spacing w:val="-3"/>
          <w:sz w:val="22"/>
          <w:szCs w:val="22"/>
          <w:lang w:val="en-GB"/>
        </w:rPr>
        <w:t>m</w:t>
      </w:r>
      <w:r w:rsidRPr="00527592">
        <w:rPr>
          <w:sz w:val="22"/>
          <w:szCs w:val="22"/>
          <w:lang w:val="en-GB"/>
        </w:rPr>
        <w:t xml:space="preserve">ethods and shall </w:t>
      </w:r>
      <w:r w:rsidRPr="00527592">
        <w:rPr>
          <w:spacing w:val="-3"/>
          <w:sz w:val="22"/>
          <w:szCs w:val="22"/>
          <w:lang w:val="en-GB"/>
        </w:rPr>
        <w:t>m</w:t>
      </w:r>
      <w:r w:rsidRPr="00527592">
        <w:rPr>
          <w:sz w:val="22"/>
          <w:szCs w:val="22"/>
          <w:lang w:val="en-GB"/>
        </w:rPr>
        <w:t>aintain all borr</w:t>
      </w:r>
      <w:r w:rsidRPr="00527592">
        <w:rPr>
          <w:spacing w:val="1"/>
          <w:sz w:val="22"/>
          <w:szCs w:val="22"/>
          <w:lang w:val="en-GB"/>
        </w:rPr>
        <w:t>o</w:t>
      </w:r>
      <w:r w:rsidRPr="00527592">
        <w:rPr>
          <w:sz w:val="22"/>
          <w:szCs w:val="22"/>
          <w:lang w:val="en-GB"/>
        </w:rPr>
        <w:t>w/stockpile/spoil disposal area so as to assure the stability and sa</w:t>
      </w:r>
      <w:r w:rsidRPr="00527592">
        <w:rPr>
          <w:spacing w:val="1"/>
          <w:sz w:val="22"/>
          <w:szCs w:val="22"/>
          <w:lang w:val="en-GB"/>
        </w:rPr>
        <w:t>f</w:t>
      </w:r>
      <w:r w:rsidRPr="00527592">
        <w:rPr>
          <w:sz w:val="22"/>
          <w:szCs w:val="22"/>
          <w:lang w:val="en-GB"/>
        </w:rPr>
        <w:t xml:space="preserve">ety of the Works and any adjacent </w:t>
      </w:r>
      <w:r w:rsidRPr="00527592">
        <w:rPr>
          <w:spacing w:val="1"/>
          <w:sz w:val="22"/>
          <w:szCs w:val="22"/>
          <w:lang w:val="en-GB"/>
        </w:rPr>
        <w:t>f</w:t>
      </w:r>
      <w:r w:rsidRPr="00527592">
        <w:rPr>
          <w:sz w:val="22"/>
          <w:szCs w:val="22"/>
          <w:lang w:val="en-GB"/>
        </w:rPr>
        <w:t xml:space="preserve">eature, to assure </w:t>
      </w:r>
      <w:r w:rsidRPr="00527592">
        <w:rPr>
          <w:spacing w:val="1"/>
          <w:sz w:val="22"/>
          <w:szCs w:val="22"/>
          <w:lang w:val="en-GB"/>
        </w:rPr>
        <w:t>f</w:t>
      </w:r>
      <w:r w:rsidRPr="00527592">
        <w:rPr>
          <w:sz w:val="22"/>
          <w:szCs w:val="22"/>
          <w:lang w:val="en-GB"/>
        </w:rPr>
        <w:t>ree and e</w:t>
      </w:r>
      <w:r w:rsidRPr="00527592">
        <w:rPr>
          <w:spacing w:val="1"/>
          <w:sz w:val="22"/>
          <w:szCs w:val="22"/>
          <w:lang w:val="en-GB"/>
        </w:rPr>
        <w:t>ff</w:t>
      </w:r>
      <w:r w:rsidRPr="00527592">
        <w:rPr>
          <w:sz w:val="22"/>
          <w:szCs w:val="22"/>
          <w:lang w:val="en-GB"/>
        </w:rPr>
        <w:t>icient natural and arti</w:t>
      </w:r>
      <w:r w:rsidRPr="00527592">
        <w:rPr>
          <w:spacing w:val="1"/>
          <w:sz w:val="22"/>
          <w:szCs w:val="22"/>
          <w:lang w:val="en-GB"/>
        </w:rPr>
        <w:t>f</w:t>
      </w:r>
      <w:r w:rsidRPr="00527592">
        <w:rPr>
          <w:sz w:val="22"/>
          <w:szCs w:val="22"/>
          <w:lang w:val="en-GB"/>
        </w:rPr>
        <w:t>icial drainage and to prevent er</w:t>
      </w:r>
      <w:r w:rsidRPr="00527592">
        <w:rPr>
          <w:spacing w:val="1"/>
          <w:sz w:val="22"/>
          <w:szCs w:val="22"/>
          <w:lang w:val="en-GB"/>
        </w:rPr>
        <w:t>o</w:t>
      </w:r>
      <w:r w:rsidRPr="00527592">
        <w:rPr>
          <w:sz w:val="22"/>
          <w:szCs w:val="22"/>
          <w:lang w:val="en-GB"/>
        </w:rPr>
        <w:t>sion.</w:t>
      </w:r>
    </w:p>
    <w:p w14:paraId="3850AEED" w14:textId="77777777" w:rsidR="0049427C" w:rsidRPr="00527592" w:rsidRDefault="0049427C" w:rsidP="0049427C">
      <w:pPr>
        <w:ind w:right="108"/>
        <w:jc w:val="both"/>
        <w:rPr>
          <w:sz w:val="22"/>
          <w:szCs w:val="22"/>
          <w:lang w:val="en-GB"/>
        </w:rPr>
      </w:pPr>
      <w:r w:rsidRPr="00527592">
        <w:rPr>
          <w:sz w:val="22"/>
          <w:szCs w:val="22"/>
          <w:lang w:val="en-GB"/>
        </w:rPr>
        <w:t>T</w:t>
      </w:r>
      <w:r w:rsidRPr="00527592">
        <w:rPr>
          <w:spacing w:val="1"/>
          <w:sz w:val="22"/>
          <w:szCs w:val="22"/>
          <w:lang w:val="en-GB"/>
        </w:rPr>
        <w:t>h</w:t>
      </w:r>
      <w:r w:rsidRPr="00527592">
        <w:rPr>
          <w:sz w:val="22"/>
          <w:szCs w:val="22"/>
          <w:lang w:val="en-GB"/>
        </w:rPr>
        <w:t xml:space="preserve">e Supervisor has the power to disallow the </w:t>
      </w:r>
      <w:r w:rsidRPr="00527592">
        <w:rPr>
          <w:spacing w:val="-3"/>
          <w:sz w:val="22"/>
          <w:szCs w:val="22"/>
          <w:lang w:val="en-GB"/>
        </w:rPr>
        <w:t>m</w:t>
      </w:r>
      <w:r w:rsidRPr="00527592">
        <w:rPr>
          <w:spacing w:val="-2"/>
          <w:sz w:val="22"/>
          <w:szCs w:val="22"/>
          <w:lang w:val="en-GB"/>
        </w:rPr>
        <w:t>e</w:t>
      </w:r>
      <w:r w:rsidRPr="00527592">
        <w:rPr>
          <w:sz w:val="22"/>
          <w:szCs w:val="22"/>
          <w:lang w:val="en-GB"/>
        </w:rPr>
        <w:t>thods of construction and/or t</w:t>
      </w:r>
      <w:r w:rsidRPr="00527592">
        <w:rPr>
          <w:spacing w:val="-1"/>
          <w:sz w:val="22"/>
          <w:szCs w:val="22"/>
          <w:lang w:val="en-GB"/>
        </w:rPr>
        <w:t>h</w:t>
      </w:r>
      <w:r w:rsidRPr="00527592">
        <w:rPr>
          <w:sz w:val="22"/>
          <w:szCs w:val="22"/>
          <w:lang w:val="en-GB"/>
        </w:rPr>
        <w:t>e use of any borr</w:t>
      </w:r>
      <w:r w:rsidRPr="00527592">
        <w:rPr>
          <w:spacing w:val="1"/>
          <w:sz w:val="22"/>
          <w:szCs w:val="22"/>
          <w:lang w:val="en-GB"/>
        </w:rPr>
        <w:t>o</w:t>
      </w:r>
      <w:r w:rsidRPr="00527592">
        <w:rPr>
          <w:sz w:val="22"/>
          <w:szCs w:val="22"/>
          <w:lang w:val="en-GB"/>
        </w:rPr>
        <w:t>w/stockpile/spoil disposal area if in their opinion the stability and saf</w:t>
      </w:r>
      <w:r w:rsidRPr="00527592">
        <w:rPr>
          <w:spacing w:val="-1"/>
          <w:sz w:val="22"/>
          <w:szCs w:val="22"/>
          <w:lang w:val="en-GB"/>
        </w:rPr>
        <w:t>e</w:t>
      </w:r>
      <w:r w:rsidRPr="00527592">
        <w:rPr>
          <w:sz w:val="22"/>
          <w:szCs w:val="22"/>
          <w:lang w:val="en-GB"/>
        </w:rPr>
        <w:t xml:space="preserve">ty of the </w:t>
      </w:r>
      <w:r w:rsidRPr="00527592">
        <w:rPr>
          <w:spacing w:val="-1"/>
          <w:sz w:val="22"/>
          <w:szCs w:val="22"/>
          <w:lang w:val="en-GB"/>
        </w:rPr>
        <w:t>W</w:t>
      </w:r>
      <w:r w:rsidRPr="00527592">
        <w:rPr>
          <w:spacing w:val="1"/>
          <w:sz w:val="22"/>
          <w:szCs w:val="22"/>
          <w:lang w:val="en-GB"/>
        </w:rPr>
        <w:t>o</w:t>
      </w:r>
      <w:r w:rsidRPr="00527592">
        <w:rPr>
          <w:sz w:val="22"/>
          <w:szCs w:val="22"/>
          <w:lang w:val="en-GB"/>
        </w:rPr>
        <w:t>rks or any a</w:t>
      </w:r>
      <w:r w:rsidRPr="00527592">
        <w:rPr>
          <w:spacing w:val="1"/>
          <w:sz w:val="22"/>
          <w:szCs w:val="22"/>
          <w:lang w:val="en-GB"/>
        </w:rPr>
        <w:t>d</w:t>
      </w:r>
      <w:r w:rsidRPr="00527592">
        <w:rPr>
          <w:sz w:val="22"/>
          <w:szCs w:val="22"/>
          <w:lang w:val="en-GB"/>
        </w:rPr>
        <w:t xml:space="preserve">jacent features are in danger, or if they disturb natural or artificial drainage, or if the </w:t>
      </w:r>
      <w:r w:rsidRPr="00527592">
        <w:rPr>
          <w:spacing w:val="-3"/>
          <w:sz w:val="22"/>
          <w:szCs w:val="22"/>
          <w:lang w:val="en-GB"/>
        </w:rPr>
        <w:t>m</w:t>
      </w:r>
      <w:r w:rsidRPr="00527592">
        <w:rPr>
          <w:sz w:val="22"/>
          <w:szCs w:val="22"/>
          <w:lang w:val="en-GB"/>
        </w:rPr>
        <w:t>ethod or use of the area will pro</w:t>
      </w:r>
      <w:r w:rsidRPr="00527592">
        <w:rPr>
          <w:spacing w:val="-3"/>
          <w:sz w:val="22"/>
          <w:szCs w:val="22"/>
          <w:lang w:val="en-GB"/>
        </w:rPr>
        <w:t>m</w:t>
      </w:r>
      <w:r w:rsidRPr="00527592">
        <w:rPr>
          <w:sz w:val="22"/>
          <w:szCs w:val="22"/>
          <w:lang w:val="en-GB"/>
        </w:rPr>
        <w:t>ote undue erosion.</w:t>
      </w:r>
    </w:p>
    <w:p w14:paraId="0A5391EB" w14:textId="77777777" w:rsidR="0049427C" w:rsidRPr="00527592" w:rsidRDefault="0049427C" w:rsidP="0049427C">
      <w:pPr>
        <w:ind w:right="107"/>
        <w:jc w:val="both"/>
        <w:rPr>
          <w:sz w:val="22"/>
          <w:szCs w:val="22"/>
          <w:lang w:val="en-GB"/>
        </w:rPr>
      </w:pPr>
      <w:r w:rsidRPr="00527592">
        <w:rPr>
          <w:sz w:val="22"/>
          <w:szCs w:val="22"/>
          <w:lang w:val="en-GB"/>
        </w:rPr>
        <w:t xml:space="preserve">Following excavation </w:t>
      </w:r>
      <w:r w:rsidRPr="00527592">
        <w:rPr>
          <w:spacing w:val="1"/>
          <w:sz w:val="22"/>
          <w:szCs w:val="22"/>
          <w:lang w:val="en-GB"/>
        </w:rPr>
        <w:t>fo</w:t>
      </w:r>
      <w:r w:rsidRPr="00527592">
        <w:rPr>
          <w:sz w:val="22"/>
          <w:szCs w:val="22"/>
          <w:lang w:val="en-GB"/>
        </w:rPr>
        <w:t>r the works, the Contractor shall take all steps necessary to co</w:t>
      </w:r>
      <w:r w:rsidRPr="00527592">
        <w:rPr>
          <w:spacing w:val="-3"/>
          <w:sz w:val="22"/>
          <w:szCs w:val="22"/>
          <w:lang w:val="en-GB"/>
        </w:rPr>
        <w:t>m</w:t>
      </w:r>
      <w:r w:rsidRPr="00527592">
        <w:rPr>
          <w:spacing w:val="1"/>
          <w:sz w:val="22"/>
          <w:szCs w:val="22"/>
          <w:lang w:val="en-GB"/>
        </w:rPr>
        <w:t>p</w:t>
      </w:r>
      <w:r w:rsidRPr="00527592">
        <w:rPr>
          <w:sz w:val="22"/>
          <w:szCs w:val="22"/>
          <w:lang w:val="en-GB"/>
        </w:rPr>
        <w:t>lete drainage and slope protection wo</w:t>
      </w:r>
      <w:r w:rsidRPr="00527592">
        <w:rPr>
          <w:spacing w:val="-2"/>
          <w:sz w:val="22"/>
          <w:szCs w:val="22"/>
          <w:lang w:val="en-GB"/>
        </w:rPr>
        <w:t>r</w:t>
      </w:r>
      <w:r w:rsidRPr="00527592">
        <w:rPr>
          <w:sz w:val="22"/>
          <w:szCs w:val="22"/>
          <w:lang w:val="en-GB"/>
        </w:rPr>
        <w:t>ks in advance of each rainy season. Erosion or instability or sedi</w:t>
      </w:r>
      <w:r w:rsidRPr="00527592">
        <w:rPr>
          <w:spacing w:val="-3"/>
          <w:sz w:val="22"/>
          <w:szCs w:val="22"/>
          <w:lang w:val="en-GB"/>
        </w:rPr>
        <w:t>m</w:t>
      </w:r>
      <w:r w:rsidRPr="00527592">
        <w:rPr>
          <w:sz w:val="22"/>
          <w:szCs w:val="22"/>
          <w:lang w:val="en-GB"/>
        </w:rPr>
        <w:t xml:space="preserve">ent deposition arising </w:t>
      </w:r>
      <w:r w:rsidRPr="00527592">
        <w:rPr>
          <w:spacing w:val="1"/>
          <w:sz w:val="22"/>
          <w:szCs w:val="22"/>
          <w:lang w:val="en-GB"/>
        </w:rPr>
        <w:t>f</w:t>
      </w:r>
      <w:r w:rsidRPr="00527592">
        <w:rPr>
          <w:sz w:val="22"/>
          <w:szCs w:val="22"/>
          <w:lang w:val="en-GB"/>
        </w:rPr>
        <w:t>rom oper</w:t>
      </w:r>
      <w:r w:rsidRPr="00527592">
        <w:rPr>
          <w:spacing w:val="-1"/>
          <w:sz w:val="22"/>
          <w:szCs w:val="22"/>
          <w:lang w:val="en-GB"/>
        </w:rPr>
        <w:t>a</w:t>
      </w:r>
      <w:r w:rsidRPr="00527592">
        <w:rPr>
          <w:sz w:val="22"/>
          <w:szCs w:val="22"/>
          <w:lang w:val="en-GB"/>
        </w:rPr>
        <w:t>tions not in accordance with the Speci</w:t>
      </w:r>
      <w:r w:rsidRPr="00527592">
        <w:rPr>
          <w:spacing w:val="1"/>
          <w:sz w:val="22"/>
          <w:szCs w:val="22"/>
          <w:lang w:val="en-GB"/>
        </w:rPr>
        <w:t>f</w:t>
      </w:r>
      <w:r w:rsidRPr="00527592">
        <w:rPr>
          <w:sz w:val="22"/>
          <w:szCs w:val="22"/>
          <w:lang w:val="en-GB"/>
        </w:rPr>
        <w:t xml:space="preserve">ications shall be </w:t>
      </w:r>
      <w:r w:rsidRPr="00527592">
        <w:rPr>
          <w:spacing w:val="-3"/>
          <w:sz w:val="22"/>
          <w:szCs w:val="22"/>
          <w:lang w:val="en-GB"/>
        </w:rPr>
        <w:t xml:space="preserve">repaired </w:t>
      </w:r>
      <w:r w:rsidRPr="00527592">
        <w:rPr>
          <w:sz w:val="22"/>
          <w:szCs w:val="22"/>
          <w:lang w:val="en-GB"/>
        </w:rPr>
        <w:t>i</w:t>
      </w:r>
      <w:r w:rsidRPr="00527592">
        <w:rPr>
          <w:spacing w:val="-3"/>
          <w:sz w:val="22"/>
          <w:szCs w:val="22"/>
          <w:lang w:val="en-GB"/>
        </w:rPr>
        <w:t>mm</w:t>
      </w:r>
      <w:r w:rsidRPr="00527592">
        <w:rPr>
          <w:sz w:val="22"/>
          <w:szCs w:val="22"/>
          <w:lang w:val="en-GB"/>
        </w:rPr>
        <w:t>ediately by the Contractor at its expense. The Contractor shall also take all steps necessary to co</w:t>
      </w:r>
      <w:r w:rsidRPr="00527592">
        <w:rPr>
          <w:spacing w:val="-3"/>
          <w:sz w:val="22"/>
          <w:szCs w:val="22"/>
          <w:lang w:val="en-GB"/>
        </w:rPr>
        <w:t>m</w:t>
      </w:r>
      <w:r w:rsidRPr="00527592">
        <w:rPr>
          <w:spacing w:val="1"/>
          <w:sz w:val="22"/>
          <w:szCs w:val="22"/>
          <w:lang w:val="en-GB"/>
        </w:rPr>
        <w:t>p</w:t>
      </w:r>
      <w:r w:rsidRPr="00527592">
        <w:rPr>
          <w:sz w:val="22"/>
          <w:szCs w:val="22"/>
          <w:lang w:val="en-GB"/>
        </w:rPr>
        <w:t>lete drainage in advance of each winter rainy season in the a</w:t>
      </w:r>
      <w:r w:rsidRPr="00527592">
        <w:rPr>
          <w:spacing w:val="1"/>
          <w:sz w:val="22"/>
          <w:szCs w:val="22"/>
          <w:lang w:val="en-GB"/>
        </w:rPr>
        <w:t>r</w:t>
      </w:r>
      <w:r w:rsidRPr="00527592">
        <w:rPr>
          <w:sz w:val="22"/>
          <w:szCs w:val="22"/>
          <w:lang w:val="en-GB"/>
        </w:rPr>
        <w:t xml:space="preserve">eas excavated </w:t>
      </w:r>
      <w:r w:rsidRPr="00527592">
        <w:rPr>
          <w:spacing w:val="1"/>
          <w:sz w:val="22"/>
          <w:szCs w:val="22"/>
          <w:lang w:val="en-GB"/>
        </w:rPr>
        <w:t>fo</w:t>
      </w:r>
      <w:r w:rsidRPr="00527592">
        <w:rPr>
          <w:sz w:val="22"/>
          <w:szCs w:val="22"/>
          <w:lang w:val="en-GB"/>
        </w:rPr>
        <w:t xml:space="preserve">r borrowing </w:t>
      </w:r>
      <w:r w:rsidRPr="00527592">
        <w:rPr>
          <w:spacing w:val="-3"/>
          <w:sz w:val="22"/>
          <w:szCs w:val="22"/>
          <w:lang w:val="en-GB"/>
        </w:rPr>
        <w:t>m</w:t>
      </w:r>
      <w:r w:rsidRPr="00527592">
        <w:rPr>
          <w:sz w:val="22"/>
          <w:szCs w:val="22"/>
          <w:lang w:val="en-GB"/>
        </w:rPr>
        <w:t>aterials.</w:t>
      </w:r>
    </w:p>
    <w:p w14:paraId="4311935A" w14:textId="77777777" w:rsidR="0049427C" w:rsidRPr="00527592" w:rsidRDefault="0049427C" w:rsidP="0049427C">
      <w:pPr>
        <w:ind w:right="107"/>
        <w:jc w:val="both"/>
        <w:rPr>
          <w:sz w:val="22"/>
          <w:szCs w:val="22"/>
          <w:lang w:val="en-GB"/>
        </w:rPr>
      </w:pPr>
      <w:r w:rsidRPr="00527592">
        <w:rPr>
          <w:sz w:val="22"/>
          <w:szCs w:val="22"/>
          <w:lang w:val="en-GB"/>
        </w:rPr>
        <w:t xml:space="preserve">Notwithstanding approval of the intended </w:t>
      </w:r>
      <w:r w:rsidRPr="00527592">
        <w:rPr>
          <w:spacing w:val="-3"/>
          <w:sz w:val="22"/>
          <w:szCs w:val="22"/>
          <w:lang w:val="en-GB"/>
        </w:rPr>
        <w:t>m</w:t>
      </w:r>
      <w:r w:rsidRPr="00527592">
        <w:rPr>
          <w:sz w:val="22"/>
          <w:szCs w:val="22"/>
          <w:lang w:val="en-GB"/>
        </w:rPr>
        <w:t>ethod of wor</w:t>
      </w:r>
      <w:r w:rsidRPr="00527592">
        <w:rPr>
          <w:spacing w:val="1"/>
          <w:sz w:val="22"/>
          <w:szCs w:val="22"/>
          <w:lang w:val="en-GB"/>
        </w:rPr>
        <w:t>k</w:t>
      </w:r>
      <w:r w:rsidRPr="00527592">
        <w:rPr>
          <w:sz w:val="22"/>
          <w:szCs w:val="22"/>
          <w:lang w:val="en-GB"/>
        </w:rPr>
        <w:t>ing, the Contractor shall at all ti</w:t>
      </w:r>
      <w:r w:rsidRPr="00527592">
        <w:rPr>
          <w:spacing w:val="-3"/>
          <w:sz w:val="22"/>
          <w:szCs w:val="22"/>
          <w:lang w:val="en-GB"/>
        </w:rPr>
        <w:t>m</w:t>
      </w:r>
      <w:r w:rsidRPr="00527592">
        <w:rPr>
          <w:sz w:val="22"/>
          <w:szCs w:val="22"/>
          <w:lang w:val="en-GB"/>
        </w:rPr>
        <w:t xml:space="preserve">es be responsible for constructing </w:t>
      </w:r>
      <w:r w:rsidRPr="00527592">
        <w:rPr>
          <w:spacing w:val="-1"/>
          <w:sz w:val="22"/>
          <w:szCs w:val="22"/>
          <w:lang w:val="en-GB"/>
        </w:rPr>
        <w:t>t</w:t>
      </w:r>
      <w:r w:rsidRPr="00527592">
        <w:rPr>
          <w:sz w:val="22"/>
          <w:szCs w:val="22"/>
          <w:lang w:val="en-GB"/>
        </w:rPr>
        <w:t>he earth works in accordance with the S</w:t>
      </w:r>
      <w:r w:rsidRPr="00527592">
        <w:rPr>
          <w:spacing w:val="1"/>
          <w:sz w:val="22"/>
          <w:szCs w:val="22"/>
          <w:lang w:val="en-GB"/>
        </w:rPr>
        <w:t>p</w:t>
      </w:r>
      <w:r w:rsidRPr="00527592">
        <w:rPr>
          <w:sz w:val="22"/>
          <w:szCs w:val="22"/>
          <w:lang w:val="en-GB"/>
        </w:rPr>
        <w:t>eci</w:t>
      </w:r>
      <w:r w:rsidRPr="00527592">
        <w:rPr>
          <w:spacing w:val="1"/>
          <w:sz w:val="22"/>
          <w:szCs w:val="22"/>
          <w:lang w:val="en-GB"/>
        </w:rPr>
        <w:t>f</w:t>
      </w:r>
      <w:r w:rsidRPr="00527592">
        <w:rPr>
          <w:sz w:val="22"/>
          <w:szCs w:val="22"/>
          <w:lang w:val="en-GB"/>
        </w:rPr>
        <w:t>ications, the Design and drawings.</w:t>
      </w:r>
    </w:p>
    <w:p w14:paraId="144EB944" w14:textId="77777777" w:rsidR="0049427C" w:rsidRPr="00527592" w:rsidRDefault="0049427C" w:rsidP="0049427C">
      <w:pPr>
        <w:pStyle w:val="Heading3"/>
        <w:ind w:left="851" w:hanging="284"/>
        <w:rPr>
          <w:rFonts w:ascii="Times New Roman" w:hAnsi="Times New Roman"/>
          <w:color w:val="auto"/>
          <w:sz w:val="22"/>
          <w:szCs w:val="22"/>
          <w:lang w:val="en-GB"/>
        </w:rPr>
      </w:pPr>
      <w:bookmarkStart w:id="76" w:name="_Toc505427741"/>
    </w:p>
    <w:p w14:paraId="2B2629D1" w14:textId="77777777" w:rsidR="0049427C" w:rsidRPr="00527592" w:rsidRDefault="0049427C" w:rsidP="0049427C">
      <w:pPr>
        <w:pStyle w:val="Heading3"/>
        <w:ind w:left="851" w:hanging="284"/>
        <w:rPr>
          <w:rFonts w:ascii="Times New Roman" w:hAnsi="Times New Roman"/>
          <w:color w:val="auto"/>
          <w:sz w:val="22"/>
          <w:szCs w:val="22"/>
          <w:lang w:val="en-GB"/>
        </w:rPr>
      </w:pPr>
      <w:r w:rsidRPr="00527592">
        <w:rPr>
          <w:rFonts w:ascii="Times New Roman" w:hAnsi="Times New Roman"/>
          <w:color w:val="auto"/>
          <w:sz w:val="22"/>
          <w:szCs w:val="22"/>
          <w:lang w:val="en-GB"/>
        </w:rPr>
        <w:t>PREVENTION OF POLLUTION</w:t>
      </w:r>
      <w:bookmarkEnd w:id="76"/>
    </w:p>
    <w:p w14:paraId="721EEEAB" w14:textId="77777777" w:rsidR="0049427C" w:rsidRPr="00527592" w:rsidRDefault="0049427C" w:rsidP="0049427C">
      <w:pPr>
        <w:ind w:right="107"/>
        <w:jc w:val="both"/>
        <w:rPr>
          <w:sz w:val="22"/>
          <w:szCs w:val="22"/>
          <w:lang w:val="en-GB"/>
        </w:rPr>
      </w:pPr>
      <w:r w:rsidRPr="00527592">
        <w:rPr>
          <w:sz w:val="22"/>
          <w:szCs w:val="22"/>
          <w:lang w:val="en-GB"/>
        </w:rPr>
        <w:t>The Contractor shall ensure that its activities do not result in any conta</w:t>
      </w:r>
      <w:r w:rsidRPr="00527592">
        <w:rPr>
          <w:spacing w:val="-3"/>
          <w:sz w:val="22"/>
          <w:szCs w:val="22"/>
          <w:lang w:val="en-GB"/>
        </w:rPr>
        <w:t>m</w:t>
      </w:r>
      <w:r w:rsidRPr="00527592">
        <w:rPr>
          <w:sz w:val="22"/>
          <w:szCs w:val="22"/>
          <w:lang w:val="en-GB"/>
        </w:rPr>
        <w:t xml:space="preserve">ination of land or water by polluting substances. </w:t>
      </w:r>
    </w:p>
    <w:p w14:paraId="27B71BB8" w14:textId="77777777" w:rsidR="0049427C" w:rsidRPr="00527592" w:rsidRDefault="0049427C" w:rsidP="0049427C">
      <w:pPr>
        <w:ind w:right="107"/>
        <w:jc w:val="both"/>
        <w:rPr>
          <w:sz w:val="22"/>
          <w:szCs w:val="22"/>
          <w:lang w:val="en-GB"/>
        </w:rPr>
      </w:pPr>
      <w:r w:rsidRPr="00527592">
        <w:rPr>
          <w:sz w:val="22"/>
          <w:szCs w:val="22"/>
          <w:lang w:val="en-GB"/>
        </w:rPr>
        <w:t>The Contractor shall i</w:t>
      </w:r>
      <w:r w:rsidRPr="00527592">
        <w:rPr>
          <w:spacing w:val="-3"/>
          <w:sz w:val="22"/>
          <w:szCs w:val="22"/>
          <w:lang w:val="en-GB"/>
        </w:rPr>
        <w:t>m</w:t>
      </w:r>
      <w:r w:rsidRPr="00527592">
        <w:rPr>
          <w:sz w:val="22"/>
          <w:szCs w:val="22"/>
          <w:lang w:val="en-GB"/>
        </w:rPr>
        <w:t>ple</w:t>
      </w:r>
      <w:r w:rsidRPr="00527592">
        <w:rPr>
          <w:spacing w:val="-3"/>
          <w:sz w:val="22"/>
          <w:szCs w:val="22"/>
          <w:lang w:val="en-GB"/>
        </w:rPr>
        <w:t>m</w:t>
      </w:r>
      <w:r w:rsidRPr="00527592">
        <w:rPr>
          <w:sz w:val="22"/>
          <w:szCs w:val="22"/>
          <w:lang w:val="en-GB"/>
        </w:rPr>
        <w:t>ent ph</w:t>
      </w:r>
      <w:r w:rsidRPr="00527592">
        <w:rPr>
          <w:spacing w:val="-1"/>
          <w:sz w:val="22"/>
          <w:szCs w:val="22"/>
          <w:lang w:val="en-GB"/>
        </w:rPr>
        <w:t>y</w:t>
      </w:r>
      <w:r w:rsidRPr="00527592">
        <w:rPr>
          <w:sz w:val="22"/>
          <w:szCs w:val="22"/>
          <w:lang w:val="en-GB"/>
        </w:rPr>
        <w:t xml:space="preserve">sical and operational </w:t>
      </w:r>
      <w:r w:rsidRPr="00527592">
        <w:rPr>
          <w:spacing w:val="-3"/>
          <w:sz w:val="22"/>
          <w:szCs w:val="22"/>
          <w:lang w:val="en-GB"/>
        </w:rPr>
        <w:t>m</w:t>
      </w:r>
      <w:r w:rsidRPr="00527592">
        <w:rPr>
          <w:sz w:val="22"/>
          <w:szCs w:val="22"/>
          <w:lang w:val="en-GB"/>
        </w:rPr>
        <w:t>easures such as: oil and grease traps in drainage s</w:t>
      </w:r>
      <w:r w:rsidRPr="00527592">
        <w:rPr>
          <w:spacing w:val="-1"/>
          <w:sz w:val="22"/>
          <w:szCs w:val="22"/>
          <w:lang w:val="en-GB"/>
        </w:rPr>
        <w:t>y</w:t>
      </w:r>
      <w:r w:rsidRPr="00527592">
        <w:rPr>
          <w:sz w:val="22"/>
          <w:szCs w:val="22"/>
          <w:lang w:val="en-GB"/>
        </w:rPr>
        <w:t>ste</w:t>
      </w:r>
      <w:r w:rsidRPr="00527592">
        <w:rPr>
          <w:spacing w:val="-3"/>
          <w:sz w:val="22"/>
          <w:szCs w:val="22"/>
          <w:lang w:val="en-GB"/>
        </w:rPr>
        <w:t>m</w:t>
      </w:r>
      <w:r w:rsidRPr="00527592">
        <w:rPr>
          <w:sz w:val="22"/>
          <w:szCs w:val="22"/>
          <w:lang w:val="en-GB"/>
        </w:rPr>
        <w:t>s from workshops, and service and fuel ingress and kitch</w:t>
      </w:r>
      <w:r w:rsidRPr="00527592">
        <w:rPr>
          <w:spacing w:val="-2"/>
          <w:sz w:val="22"/>
          <w:szCs w:val="22"/>
          <w:lang w:val="en-GB"/>
        </w:rPr>
        <w:t>e</w:t>
      </w:r>
      <w:r w:rsidRPr="00527592">
        <w:rPr>
          <w:sz w:val="22"/>
          <w:szCs w:val="22"/>
          <w:lang w:val="en-GB"/>
        </w:rPr>
        <w:t>ns, the establish</w:t>
      </w:r>
      <w:r w:rsidRPr="00527592">
        <w:rPr>
          <w:spacing w:val="-3"/>
          <w:sz w:val="22"/>
          <w:szCs w:val="22"/>
          <w:lang w:val="en-GB"/>
        </w:rPr>
        <w:t>m</w:t>
      </w:r>
      <w:r w:rsidRPr="00527592">
        <w:rPr>
          <w:sz w:val="22"/>
          <w:szCs w:val="22"/>
          <w:lang w:val="en-GB"/>
        </w:rPr>
        <w:t>ent of sanitary solid and liquid waste disposal s</w:t>
      </w:r>
      <w:r w:rsidRPr="00527592">
        <w:rPr>
          <w:spacing w:val="-1"/>
          <w:sz w:val="22"/>
          <w:szCs w:val="22"/>
          <w:lang w:val="en-GB"/>
        </w:rPr>
        <w:t>y</w:t>
      </w:r>
      <w:r w:rsidRPr="00527592">
        <w:rPr>
          <w:sz w:val="22"/>
          <w:szCs w:val="22"/>
          <w:lang w:val="en-GB"/>
        </w:rPr>
        <w:t>ste</w:t>
      </w:r>
      <w:r w:rsidRPr="00527592">
        <w:rPr>
          <w:spacing w:val="-4"/>
          <w:sz w:val="22"/>
          <w:szCs w:val="22"/>
          <w:lang w:val="en-GB"/>
        </w:rPr>
        <w:t>m</w:t>
      </w:r>
      <w:r w:rsidRPr="00527592">
        <w:rPr>
          <w:sz w:val="22"/>
          <w:szCs w:val="22"/>
          <w:lang w:val="en-GB"/>
        </w:rPr>
        <w:t xml:space="preserve">s, the </w:t>
      </w:r>
      <w:r w:rsidRPr="00527592">
        <w:rPr>
          <w:spacing w:val="-3"/>
          <w:sz w:val="22"/>
          <w:szCs w:val="22"/>
          <w:lang w:val="en-GB"/>
        </w:rPr>
        <w:t>m</w:t>
      </w:r>
      <w:r w:rsidRPr="00527592">
        <w:rPr>
          <w:sz w:val="22"/>
          <w:szCs w:val="22"/>
          <w:lang w:val="en-GB"/>
        </w:rPr>
        <w:t>aintenance in effecti</w:t>
      </w:r>
      <w:r w:rsidRPr="00527592">
        <w:rPr>
          <w:spacing w:val="1"/>
          <w:sz w:val="22"/>
          <w:szCs w:val="22"/>
          <w:lang w:val="en-GB"/>
        </w:rPr>
        <w:t>v</w:t>
      </w:r>
      <w:r w:rsidRPr="00527592">
        <w:rPr>
          <w:sz w:val="22"/>
          <w:szCs w:val="22"/>
          <w:lang w:val="en-GB"/>
        </w:rPr>
        <w:t>e condition of the sa</w:t>
      </w:r>
      <w:r w:rsidRPr="00527592">
        <w:rPr>
          <w:spacing w:val="-3"/>
          <w:sz w:val="22"/>
          <w:szCs w:val="22"/>
          <w:lang w:val="en-GB"/>
        </w:rPr>
        <w:t>m</w:t>
      </w:r>
      <w:r w:rsidRPr="00527592">
        <w:rPr>
          <w:sz w:val="22"/>
          <w:szCs w:val="22"/>
          <w:lang w:val="en-GB"/>
        </w:rPr>
        <w:t>e assures, t</w:t>
      </w:r>
      <w:r w:rsidRPr="00527592">
        <w:rPr>
          <w:spacing w:val="1"/>
          <w:sz w:val="22"/>
          <w:szCs w:val="22"/>
          <w:lang w:val="en-GB"/>
        </w:rPr>
        <w:t>h</w:t>
      </w:r>
      <w:r w:rsidRPr="00527592">
        <w:rPr>
          <w:sz w:val="22"/>
          <w:szCs w:val="22"/>
          <w:lang w:val="en-GB"/>
        </w:rPr>
        <w:t>e establish</w:t>
      </w:r>
      <w:r w:rsidRPr="00527592">
        <w:rPr>
          <w:spacing w:val="-3"/>
          <w:sz w:val="22"/>
          <w:szCs w:val="22"/>
          <w:lang w:val="en-GB"/>
        </w:rPr>
        <w:t>m</w:t>
      </w:r>
      <w:r w:rsidRPr="00527592">
        <w:rPr>
          <w:sz w:val="22"/>
          <w:szCs w:val="22"/>
          <w:lang w:val="en-GB"/>
        </w:rPr>
        <w:t>ent of e</w:t>
      </w:r>
      <w:r w:rsidRPr="00527592">
        <w:rPr>
          <w:spacing w:val="-3"/>
          <w:sz w:val="22"/>
          <w:szCs w:val="22"/>
          <w:lang w:val="en-GB"/>
        </w:rPr>
        <w:t>m</w:t>
      </w:r>
      <w:r w:rsidRPr="00527592">
        <w:rPr>
          <w:sz w:val="22"/>
          <w:szCs w:val="22"/>
          <w:lang w:val="en-GB"/>
        </w:rPr>
        <w:t>ergency response procedures for p</w:t>
      </w:r>
      <w:r w:rsidRPr="00527592">
        <w:rPr>
          <w:spacing w:val="1"/>
          <w:sz w:val="22"/>
          <w:szCs w:val="22"/>
          <w:lang w:val="en-GB"/>
        </w:rPr>
        <w:t>o</w:t>
      </w:r>
      <w:r w:rsidRPr="00527592">
        <w:rPr>
          <w:sz w:val="22"/>
          <w:szCs w:val="22"/>
          <w:lang w:val="en-GB"/>
        </w:rPr>
        <w:t>llution events, and dust suppression, all in accordance with nor</w:t>
      </w:r>
      <w:r w:rsidRPr="00527592">
        <w:rPr>
          <w:spacing w:val="-3"/>
          <w:sz w:val="22"/>
          <w:szCs w:val="22"/>
          <w:lang w:val="en-GB"/>
        </w:rPr>
        <w:t>m</w:t>
      </w:r>
      <w:r w:rsidRPr="00527592">
        <w:rPr>
          <w:sz w:val="22"/>
          <w:szCs w:val="22"/>
          <w:lang w:val="en-GB"/>
        </w:rPr>
        <w:t>al good practice and to the agreement of the Supervisor.</w:t>
      </w:r>
    </w:p>
    <w:p w14:paraId="36AF3697" w14:textId="77777777" w:rsidR="0049427C" w:rsidRPr="00527592" w:rsidRDefault="0049427C" w:rsidP="0049427C">
      <w:pPr>
        <w:ind w:right="107"/>
        <w:jc w:val="both"/>
        <w:rPr>
          <w:sz w:val="22"/>
          <w:szCs w:val="22"/>
          <w:lang w:val="en-GB"/>
        </w:rPr>
      </w:pPr>
    </w:p>
    <w:p w14:paraId="7ACE0309" w14:textId="77777777" w:rsidR="0049427C" w:rsidRPr="00527592" w:rsidRDefault="0049427C" w:rsidP="0049427C">
      <w:pPr>
        <w:pStyle w:val="Heading3"/>
        <w:ind w:left="851" w:hanging="284"/>
        <w:rPr>
          <w:rFonts w:ascii="Times New Roman" w:hAnsi="Times New Roman"/>
          <w:color w:val="auto"/>
          <w:sz w:val="22"/>
          <w:szCs w:val="22"/>
          <w:lang w:val="en-GB"/>
        </w:rPr>
      </w:pPr>
      <w:bookmarkStart w:id="77" w:name="_Toc505427742"/>
      <w:r w:rsidRPr="00527592">
        <w:rPr>
          <w:rFonts w:ascii="Times New Roman" w:hAnsi="Times New Roman"/>
          <w:color w:val="auto"/>
          <w:sz w:val="22"/>
          <w:szCs w:val="22"/>
          <w:lang w:val="en-GB"/>
        </w:rPr>
        <w:t>ENVIRONMENTAL CONSIDERATIONS</w:t>
      </w:r>
      <w:bookmarkEnd w:id="77"/>
    </w:p>
    <w:p w14:paraId="4C577BB6" w14:textId="77777777" w:rsidR="0049427C" w:rsidRPr="00527592" w:rsidRDefault="0049427C" w:rsidP="0049427C">
      <w:pPr>
        <w:rPr>
          <w:sz w:val="22"/>
          <w:szCs w:val="22"/>
          <w:lang w:val="en-GB" w:eastAsia="de-DE"/>
        </w:rPr>
      </w:pPr>
      <w:r w:rsidRPr="00527592">
        <w:rPr>
          <w:sz w:val="22"/>
          <w:szCs w:val="22"/>
          <w:lang w:val="en-GB" w:eastAsia="de-DE"/>
        </w:rPr>
        <w:t>The following environmental protection measures shall be observed during the execution of the construction of the works:</w:t>
      </w:r>
    </w:p>
    <w:p w14:paraId="5331D04E" w14:textId="77777777" w:rsidR="0049427C" w:rsidRPr="00527592" w:rsidRDefault="0049427C" w:rsidP="0049427C">
      <w:pPr>
        <w:pStyle w:val="ListParagraph"/>
        <w:numPr>
          <w:ilvl w:val="0"/>
          <w:numId w:val="15"/>
        </w:numPr>
        <w:spacing w:after="0" w:line="240" w:lineRule="auto"/>
        <w:ind w:left="810"/>
        <w:jc w:val="both"/>
        <w:rPr>
          <w:rFonts w:ascii="Times New Roman" w:hAnsi="Times New Roman"/>
          <w:lang w:val="en-GB" w:eastAsia="de-DE"/>
        </w:rPr>
      </w:pPr>
      <w:r w:rsidRPr="00527592">
        <w:rPr>
          <w:rFonts w:ascii="Times New Roman" w:hAnsi="Times New Roman"/>
          <w:b/>
          <w:lang w:val="en-GB" w:eastAsia="de-DE"/>
        </w:rPr>
        <w:t>Demolition material</w:t>
      </w:r>
      <w:r w:rsidRPr="00527592">
        <w:rPr>
          <w:rFonts w:ascii="Times New Roman" w:hAnsi="Times New Roman"/>
          <w:lang w:val="en-GB" w:eastAsia="de-DE"/>
        </w:rPr>
        <w:t xml:space="preserve"> - Reuse of demolition materials as backfill for trenches and excavations or/and hard fill for construction foundations and roadways is possible, unless contaminated or hazardous materials such as asbestos are identified. The Contractor will be responsible for environmentally safe disposal of any material resulting from the demolition and other site materials with approval from the relevant local Authorities at a designated licensed disposal facility.</w:t>
      </w:r>
    </w:p>
    <w:p w14:paraId="39111C59" w14:textId="77777777" w:rsidR="0049427C" w:rsidRPr="00527592" w:rsidRDefault="0049427C" w:rsidP="0049427C">
      <w:pPr>
        <w:pStyle w:val="ListParagraph"/>
        <w:numPr>
          <w:ilvl w:val="0"/>
          <w:numId w:val="15"/>
        </w:numPr>
        <w:spacing w:after="0" w:line="240" w:lineRule="auto"/>
        <w:ind w:left="810"/>
        <w:jc w:val="both"/>
        <w:rPr>
          <w:rFonts w:ascii="Times New Roman" w:hAnsi="Times New Roman"/>
          <w:lang w:val="en-GB" w:eastAsia="de-DE"/>
        </w:rPr>
      </w:pPr>
      <w:r w:rsidRPr="00527592">
        <w:rPr>
          <w:rFonts w:ascii="Times New Roman" w:hAnsi="Times New Roman"/>
          <w:b/>
          <w:lang w:val="en-GB" w:eastAsia="de-DE"/>
        </w:rPr>
        <w:t xml:space="preserve">Excavated soil </w:t>
      </w:r>
      <w:r w:rsidRPr="00527592">
        <w:rPr>
          <w:rFonts w:ascii="Times New Roman" w:hAnsi="Times New Roman"/>
          <w:lang w:val="en-GB" w:eastAsia="de-DE"/>
        </w:rPr>
        <w:t>- Reuse of excavated natural soil, which is free of cohesive components, salt, sulphate and/or clay materials, may be used as backfill for trenches and excavations. The Contractor will be responsible for environmentally safe disposal of surplus materials with approval from the relevant local Authorities at a designated licensed disposal facility.</w:t>
      </w:r>
    </w:p>
    <w:p w14:paraId="60795E44" w14:textId="77777777" w:rsidR="0049427C" w:rsidRPr="00527592" w:rsidRDefault="0049427C" w:rsidP="0049427C">
      <w:pPr>
        <w:pStyle w:val="ListParagraph"/>
        <w:numPr>
          <w:ilvl w:val="0"/>
          <w:numId w:val="15"/>
        </w:numPr>
        <w:spacing w:after="0" w:line="240" w:lineRule="auto"/>
        <w:ind w:left="810"/>
        <w:jc w:val="both"/>
        <w:rPr>
          <w:rFonts w:ascii="Times New Roman" w:hAnsi="Times New Roman"/>
          <w:lang w:val="en-GB" w:eastAsia="de-DE"/>
        </w:rPr>
      </w:pPr>
      <w:r w:rsidRPr="00527592">
        <w:rPr>
          <w:rFonts w:ascii="Times New Roman" w:hAnsi="Times New Roman"/>
          <w:b/>
          <w:lang w:val="en-GB" w:eastAsia="de-DE"/>
        </w:rPr>
        <w:lastRenderedPageBreak/>
        <w:t xml:space="preserve">Ground water </w:t>
      </w:r>
      <w:r w:rsidRPr="00527592">
        <w:rPr>
          <w:rFonts w:ascii="Times New Roman" w:hAnsi="Times New Roman"/>
          <w:lang w:val="en-GB" w:eastAsia="de-DE"/>
        </w:rPr>
        <w:t>- Temporary and/or permanent groundwater lowering may be required. The Contractor shall apply appropriate dewatering measures as required and shall also ensure that adequate measures are implemented to control surface water discharge.</w:t>
      </w:r>
    </w:p>
    <w:p w14:paraId="2B225209" w14:textId="77777777" w:rsidR="0049427C" w:rsidRPr="00527592" w:rsidRDefault="0049427C" w:rsidP="0049427C">
      <w:pPr>
        <w:pStyle w:val="ListParagraph"/>
        <w:numPr>
          <w:ilvl w:val="0"/>
          <w:numId w:val="15"/>
        </w:numPr>
        <w:spacing w:after="0" w:line="240" w:lineRule="auto"/>
        <w:ind w:left="810"/>
        <w:jc w:val="both"/>
        <w:rPr>
          <w:rFonts w:ascii="Times New Roman" w:hAnsi="Times New Roman"/>
          <w:lang w:val="en-GB" w:eastAsia="de-DE"/>
        </w:rPr>
      </w:pPr>
      <w:r w:rsidRPr="00527592">
        <w:rPr>
          <w:rFonts w:ascii="Times New Roman" w:hAnsi="Times New Roman"/>
          <w:b/>
          <w:lang w:val="en-GB" w:eastAsia="de-DE"/>
        </w:rPr>
        <w:t xml:space="preserve">Air pollution </w:t>
      </w:r>
      <w:r w:rsidRPr="00527592">
        <w:rPr>
          <w:rFonts w:ascii="Times New Roman" w:hAnsi="Times New Roman"/>
          <w:lang w:val="en-GB" w:eastAsia="de-DE"/>
        </w:rPr>
        <w:t>- Construction may give rise to dust and construction equipment exhaust emissions. Due note shall be taken of the proximity of residential housing to the works. The normal health and safety controls will be required to safeguard the residential and passing population.</w:t>
      </w:r>
    </w:p>
    <w:p w14:paraId="5EB1FC5C" w14:textId="77777777" w:rsidR="0049427C" w:rsidRPr="00527592" w:rsidRDefault="0049427C" w:rsidP="0049427C">
      <w:pPr>
        <w:pStyle w:val="ListParagraph"/>
        <w:numPr>
          <w:ilvl w:val="0"/>
          <w:numId w:val="15"/>
        </w:numPr>
        <w:spacing w:after="0" w:line="240" w:lineRule="auto"/>
        <w:ind w:left="810"/>
        <w:jc w:val="both"/>
        <w:rPr>
          <w:rFonts w:ascii="Times New Roman" w:hAnsi="Times New Roman"/>
          <w:lang w:val="en-GB" w:eastAsia="de-DE"/>
        </w:rPr>
      </w:pPr>
      <w:r w:rsidRPr="00527592">
        <w:rPr>
          <w:rFonts w:ascii="Times New Roman" w:hAnsi="Times New Roman"/>
          <w:b/>
          <w:lang w:val="en-GB" w:eastAsia="de-DE"/>
        </w:rPr>
        <w:t>Noise pollution</w:t>
      </w:r>
      <w:r w:rsidRPr="00527592">
        <w:rPr>
          <w:rFonts w:ascii="Times New Roman" w:hAnsi="Times New Roman"/>
          <w:lang w:val="en-GB" w:eastAsia="de-DE"/>
        </w:rPr>
        <w:t xml:space="preserve"> - Construction works may cause annoyance caused by noise. The normal health and safety controls will be required to safeguard the residential and passing population.</w:t>
      </w:r>
    </w:p>
    <w:p w14:paraId="6D2B2E22" w14:textId="77777777" w:rsidR="0049427C" w:rsidRPr="00527592" w:rsidRDefault="0049427C" w:rsidP="0049427C">
      <w:pPr>
        <w:pStyle w:val="ListParagraph"/>
        <w:numPr>
          <w:ilvl w:val="0"/>
          <w:numId w:val="15"/>
        </w:numPr>
        <w:spacing w:after="0" w:line="240" w:lineRule="auto"/>
        <w:ind w:left="810"/>
        <w:jc w:val="both"/>
        <w:rPr>
          <w:rFonts w:ascii="Times New Roman" w:hAnsi="Times New Roman"/>
          <w:lang w:val="en-GB" w:eastAsia="de-DE"/>
        </w:rPr>
      </w:pPr>
      <w:r w:rsidRPr="00527592">
        <w:rPr>
          <w:rFonts w:ascii="Times New Roman" w:hAnsi="Times New Roman"/>
          <w:b/>
          <w:lang w:val="en-GB" w:eastAsia="de-DE"/>
        </w:rPr>
        <w:t xml:space="preserve">Maximum noise levels </w:t>
      </w:r>
      <w:r w:rsidRPr="00527592">
        <w:rPr>
          <w:rFonts w:ascii="Times New Roman" w:hAnsi="Times New Roman"/>
          <w:lang w:val="en-GB" w:eastAsia="de-DE"/>
        </w:rPr>
        <w:t xml:space="preserve">- During construction works the Contractor shall comply with the local and national requirements. The Contractor shall be legally responsible and financially liable to observe Serbian environmental legislation. </w:t>
      </w:r>
    </w:p>
    <w:p w14:paraId="2C95D0F4" w14:textId="77777777" w:rsidR="0049427C" w:rsidRPr="00527592" w:rsidRDefault="0049427C" w:rsidP="0049427C">
      <w:pPr>
        <w:pStyle w:val="ListParagraph"/>
        <w:spacing w:after="0" w:line="240" w:lineRule="auto"/>
        <w:ind w:left="810" w:hanging="360"/>
        <w:jc w:val="both"/>
        <w:rPr>
          <w:rFonts w:ascii="Times New Roman" w:hAnsi="Times New Roman"/>
          <w:lang w:val="en-GB" w:eastAsia="de-DE"/>
        </w:rPr>
      </w:pPr>
      <w:r w:rsidRPr="00527592">
        <w:rPr>
          <w:rFonts w:ascii="Times New Roman" w:hAnsi="Times New Roman"/>
          <w:lang w:val="en-GB" w:eastAsia="de-DE"/>
        </w:rPr>
        <w:tab/>
        <w:t xml:space="preserve">The noise levels shall be in accordance with the relevant Serbian noise environmental legislative. </w:t>
      </w:r>
    </w:p>
    <w:p w14:paraId="0A7DEB33" w14:textId="77777777" w:rsidR="0049427C" w:rsidRPr="00527592" w:rsidRDefault="0049427C" w:rsidP="0049427C">
      <w:pPr>
        <w:pStyle w:val="ListParagraph"/>
        <w:spacing w:after="0" w:line="240" w:lineRule="auto"/>
        <w:ind w:left="810" w:hanging="360"/>
        <w:jc w:val="both"/>
        <w:rPr>
          <w:rFonts w:ascii="Times New Roman" w:hAnsi="Times New Roman"/>
          <w:lang w:val="en-GB" w:eastAsia="de-DE"/>
        </w:rPr>
      </w:pPr>
      <w:r w:rsidRPr="00527592">
        <w:rPr>
          <w:rFonts w:ascii="Times New Roman" w:hAnsi="Times New Roman"/>
          <w:lang w:val="en-GB" w:eastAsia="de-DE"/>
        </w:rPr>
        <w:tab/>
        <w:t>Noise and disturbance shall be kept to the reasonable minimum as far as required for this project. The Contractor’s attention is drawn to the close proximity of some residential areas. All plant and tools used at such sites above or near ground level shall be silenced or of a silent type.</w:t>
      </w:r>
    </w:p>
    <w:p w14:paraId="1BB4ACBE" w14:textId="77777777" w:rsidR="0049427C" w:rsidRPr="00527592" w:rsidRDefault="0049427C" w:rsidP="0049427C">
      <w:pPr>
        <w:pStyle w:val="ListParagraph"/>
        <w:spacing w:after="0" w:line="240" w:lineRule="auto"/>
        <w:ind w:left="810" w:hanging="360"/>
        <w:jc w:val="both"/>
        <w:rPr>
          <w:rFonts w:ascii="Times New Roman" w:hAnsi="Times New Roman"/>
          <w:lang w:val="en-GB" w:eastAsia="de-DE"/>
        </w:rPr>
      </w:pPr>
      <w:r w:rsidRPr="00527592">
        <w:rPr>
          <w:rFonts w:ascii="Times New Roman" w:hAnsi="Times New Roman"/>
          <w:lang w:val="en-GB" w:eastAsia="de-DE"/>
        </w:rPr>
        <w:tab/>
        <w:t>The Contractor shall take all necessary steps to ensure that its workmen carry out their duties in a quiet manner particularly when working at night.</w:t>
      </w:r>
    </w:p>
    <w:p w14:paraId="7D53A4C0" w14:textId="77777777" w:rsidR="0049427C" w:rsidRPr="00527592" w:rsidRDefault="0049427C" w:rsidP="0049427C">
      <w:pPr>
        <w:pStyle w:val="ListParagraph"/>
        <w:numPr>
          <w:ilvl w:val="0"/>
          <w:numId w:val="15"/>
        </w:numPr>
        <w:spacing w:after="0" w:line="240" w:lineRule="auto"/>
        <w:ind w:left="810"/>
        <w:jc w:val="both"/>
        <w:rPr>
          <w:rFonts w:ascii="Times New Roman" w:hAnsi="Times New Roman"/>
          <w:lang w:val="en-GB" w:eastAsia="de-DE"/>
        </w:rPr>
      </w:pPr>
      <w:r w:rsidRPr="00527592">
        <w:rPr>
          <w:rFonts w:ascii="Times New Roman" w:hAnsi="Times New Roman"/>
          <w:b/>
          <w:lang w:val="en-GB" w:eastAsia="de-DE"/>
        </w:rPr>
        <w:t xml:space="preserve">Pollution prevention - </w:t>
      </w:r>
      <w:r w:rsidRPr="00527592">
        <w:rPr>
          <w:rFonts w:ascii="Times New Roman" w:hAnsi="Times New Roman"/>
          <w:lang w:val="en-GB" w:eastAsia="de-DE"/>
        </w:rPr>
        <w:t>The Contractor shall not pollute or unnecessarily disturb lands, roads and other places on and around the Site. No trees or other vegetation shall be removed except to the extent necessary for the Works.</w:t>
      </w:r>
    </w:p>
    <w:p w14:paraId="0CE44EA4" w14:textId="77777777" w:rsidR="0049427C" w:rsidRPr="00527592" w:rsidRDefault="0049427C" w:rsidP="0049427C">
      <w:pPr>
        <w:pStyle w:val="Heading3"/>
        <w:ind w:left="851" w:hanging="284"/>
        <w:rPr>
          <w:rFonts w:ascii="Times New Roman" w:hAnsi="Times New Roman"/>
          <w:color w:val="auto"/>
          <w:sz w:val="22"/>
          <w:szCs w:val="22"/>
          <w:lang w:val="en-GB"/>
        </w:rPr>
      </w:pPr>
      <w:bookmarkStart w:id="78" w:name="_Toc505427743"/>
    </w:p>
    <w:p w14:paraId="2DA9AAD8" w14:textId="77777777" w:rsidR="0049427C" w:rsidRPr="00527592" w:rsidRDefault="0049427C" w:rsidP="0049427C">
      <w:pPr>
        <w:pStyle w:val="Heading3"/>
        <w:ind w:left="851" w:hanging="284"/>
        <w:rPr>
          <w:rFonts w:ascii="Times New Roman" w:hAnsi="Times New Roman"/>
          <w:color w:val="auto"/>
          <w:sz w:val="22"/>
          <w:szCs w:val="22"/>
          <w:lang w:val="en-GB"/>
        </w:rPr>
      </w:pPr>
      <w:r w:rsidRPr="00527592">
        <w:rPr>
          <w:rFonts w:ascii="Times New Roman" w:hAnsi="Times New Roman"/>
          <w:color w:val="auto"/>
          <w:sz w:val="22"/>
          <w:szCs w:val="22"/>
          <w:lang w:val="en-GB"/>
        </w:rPr>
        <w:t>AIR QUALITY</w:t>
      </w:r>
      <w:bookmarkEnd w:id="78"/>
    </w:p>
    <w:p w14:paraId="610BDBF6" w14:textId="77777777" w:rsidR="0049427C" w:rsidRPr="00527592" w:rsidRDefault="0049427C" w:rsidP="0049427C">
      <w:pPr>
        <w:pStyle w:val="ListParagraph"/>
        <w:numPr>
          <w:ilvl w:val="0"/>
          <w:numId w:val="25"/>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shall devise and arrange methods of working to minimize dust, gaseous or other air-borne emissions and carry out the Works in such a manner as to minimize adverse impacts on air quality.</w:t>
      </w:r>
    </w:p>
    <w:p w14:paraId="1F024EC0" w14:textId="77777777" w:rsidR="0049427C" w:rsidRPr="00527592" w:rsidRDefault="0049427C" w:rsidP="0049427C">
      <w:pPr>
        <w:pStyle w:val="ListParagraph"/>
        <w:numPr>
          <w:ilvl w:val="0"/>
          <w:numId w:val="25"/>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shall utilize effective water sprays during the delivery and handling of materials when dust is likely to be created, and to dampen stored materials during dry and windy weather.</w:t>
      </w:r>
    </w:p>
    <w:p w14:paraId="3693E22F" w14:textId="77777777" w:rsidR="0049427C" w:rsidRPr="00527592" w:rsidRDefault="0049427C" w:rsidP="0049427C">
      <w:pPr>
        <w:pStyle w:val="ListParagraph"/>
        <w:numPr>
          <w:ilvl w:val="0"/>
          <w:numId w:val="25"/>
        </w:numPr>
        <w:spacing w:after="0" w:line="240" w:lineRule="auto"/>
        <w:ind w:left="567" w:hanging="567"/>
        <w:jc w:val="both"/>
        <w:rPr>
          <w:rFonts w:ascii="Times New Roman" w:hAnsi="Times New Roman"/>
          <w:lang w:val="en-GB"/>
        </w:rPr>
      </w:pPr>
      <w:r w:rsidRPr="00527592">
        <w:rPr>
          <w:rFonts w:ascii="Times New Roman" w:hAnsi="Times New Roman"/>
          <w:lang w:val="en-GB"/>
        </w:rPr>
        <w:t>Stockpiles of materials shall be sited in sheltered areas. Stockpiles of friable material shall be covered with clean tarpaulins, and sprayed with water during dry and windy weather. Stockpiles of material or debris shall be dampened prior to their movement, except where this is contrary to the Specification.</w:t>
      </w:r>
    </w:p>
    <w:p w14:paraId="6258F505" w14:textId="77777777" w:rsidR="0049427C" w:rsidRPr="00527592" w:rsidRDefault="0049427C" w:rsidP="0049427C">
      <w:pPr>
        <w:pStyle w:val="ListParagraph"/>
        <w:numPr>
          <w:ilvl w:val="0"/>
          <w:numId w:val="25"/>
        </w:numPr>
        <w:spacing w:after="0" w:line="240" w:lineRule="auto"/>
        <w:ind w:left="567" w:hanging="567"/>
        <w:jc w:val="both"/>
        <w:rPr>
          <w:rFonts w:ascii="Times New Roman" w:hAnsi="Times New Roman"/>
          <w:lang w:val="en-GB"/>
        </w:rPr>
      </w:pPr>
      <w:r w:rsidRPr="00527592">
        <w:rPr>
          <w:rFonts w:ascii="Times New Roman" w:hAnsi="Times New Roman"/>
          <w:lang w:val="en-GB"/>
        </w:rPr>
        <w:t>Any vehicle transporting no coherent material shall not be loaded to a level higher than the side and tail boards, and shall be covered with a clean tarpaulin in good condition. The tarpaulin shall be properly secured and extend at least 300 mm over the edges of the side and tail boards.</w:t>
      </w:r>
    </w:p>
    <w:p w14:paraId="09BCB9C1" w14:textId="77777777" w:rsidR="0049427C" w:rsidRPr="00527592" w:rsidRDefault="0049427C" w:rsidP="0049427C">
      <w:pPr>
        <w:pStyle w:val="ListParagraph"/>
        <w:numPr>
          <w:ilvl w:val="0"/>
          <w:numId w:val="25"/>
        </w:numPr>
        <w:spacing w:after="0" w:line="240" w:lineRule="auto"/>
        <w:ind w:left="567" w:hanging="567"/>
        <w:jc w:val="both"/>
        <w:rPr>
          <w:rFonts w:ascii="Times New Roman" w:hAnsi="Times New Roman"/>
          <w:lang w:val="en-GB"/>
        </w:rPr>
      </w:pPr>
      <w:r w:rsidRPr="00527592">
        <w:rPr>
          <w:rFonts w:ascii="Times New Roman" w:hAnsi="Times New Roman"/>
          <w:lang w:val="en-GB"/>
        </w:rPr>
        <w:t>In periods of high wind, dust generating operations shall not be permitted within 200 m of residential areas having regard to the prevailing direction of the wind.</w:t>
      </w:r>
    </w:p>
    <w:p w14:paraId="282EDB09" w14:textId="77777777" w:rsidR="0049427C" w:rsidRPr="00527592" w:rsidRDefault="0049427C" w:rsidP="0049427C">
      <w:pPr>
        <w:pStyle w:val="ListParagraph"/>
        <w:numPr>
          <w:ilvl w:val="0"/>
          <w:numId w:val="25"/>
        </w:numPr>
        <w:spacing w:after="0" w:line="240" w:lineRule="auto"/>
        <w:ind w:left="567" w:hanging="567"/>
        <w:jc w:val="both"/>
        <w:rPr>
          <w:rFonts w:ascii="Times New Roman" w:hAnsi="Times New Roman"/>
          <w:lang w:val="en-GB"/>
        </w:rPr>
      </w:pPr>
      <w:r w:rsidRPr="00527592">
        <w:rPr>
          <w:rFonts w:ascii="Times New Roman" w:hAnsi="Times New Roman"/>
          <w:lang w:val="en-GB"/>
        </w:rPr>
        <w:t>Construction vehicles and machinery shall be kept in good working order and engines turned off when not in use. Appropriate measures shall be taken to limit exhaust emissions from construction vehicles, machinery and plant.</w:t>
      </w:r>
    </w:p>
    <w:p w14:paraId="2895AB68" w14:textId="77777777" w:rsidR="0049427C" w:rsidRPr="00527592" w:rsidRDefault="0049427C" w:rsidP="0049427C">
      <w:pPr>
        <w:pStyle w:val="ListParagraph"/>
        <w:numPr>
          <w:ilvl w:val="0"/>
          <w:numId w:val="25"/>
        </w:numPr>
        <w:spacing w:after="0" w:line="240" w:lineRule="auto"/>
        <w:ind w:left="567" w:hanging="567"/>
        <w:jc w:val="both"/>
        <w:rPr>
          <w:rFonts w:ascii="Times New Roman" w:hAnsi="Times New Roman"/>
          <w:lang w:val="en-GB"/>
        </w:rPr>
      </w:pPr>
      <w:r w:rsidRPr="00527592">
        <w:rPr>
          <w:rFonts w:ascii="Times New Roman" w:hAnsi="Times New Roman"/>
          <w:lang w:val="en-GB"/>
        </w:rPr>
        <w:t>An advance warning shall be given to potentially affected persons, so that some measures can be taken by them before commencement of works, especially before dismantling/demolition.</w:t>
      </w:r>
    </w:p>
    <w:p w14:paraId="10DD8508" w14:textId="77777777" w:rsidR="0049427C" w:rsidRPr="00527592" w:rsidRDefault="0049427C" w:rsidP="0049427C">
      <w:pPr>
        <w:pStyle w:val="Heading3"/>
        <w:ind w:left="851" w:hanging="284"/>
        <w:rPr>
          <w:rFonts w:ascii="Times New Roman" w:hAnsi="Times New Roman"/>
          <w:color w:val="auto"/>
          <w:sz w:val="22"/>
          <w:szCs w:val="22"/>
          <w:lang w:val="en-GB"/>
        </w:rPr>
      </w:pPr>
      <w:bookmarkStart w:id="79" w:name="_Toc505427744"/>
    </w:p>
    <w:p w14:paraId="1D454BFD" w14:textId="77777777" w:rsidR="0049427C" w:rsidRPr="00527592" w:rsidRDefault="0049427C" w:rsidP="0049427C">
      <w:pPr>
        <w:pStyle w:val="Heading3"/>
        <w:ind w:left="851" w:hanging="284"/>
        <w:rPr>
          <w:rFonts w:ascii="Times New Roman" w:hAnsi="Times New Roman"/>
          <w:color w:val="auto"/>
          <w:sz w:val="22"/>
          <w:szCs w:val="22"/>
          <w:lang w:val="en-GB"/>
        </w:rPr>
      </w:pPr>
      <w:r w:rsidRPr="00527592">
        <w:rPr>
          <w:rFonts w:ascii="Times New Roman" w:hAnsi="Times New Roman"/>
          <w:color w:val="auto"/>
          <w:sz w:val="22"/>
          <w:szCs w:val="22"/>
          <w:lang w:val="en-GB"/>
        </w:rPr>
        <w:t>NOISE</w:t>
      </w:r>
      <w:bookmarkEnd w:id="79"/>
    </w:p>
    <w:p w14:paraId="0680F8B6" w14:textId="77777777" w:rsidR="0049427C" w:rsidRPr="00527592" w:rsidRDefault="0049427C" w:rsidP="0049427C">
      <w:pPr>
        <w:pStyle w:val="ListParagraph"/>
        <w:numPr>
          <w:ilvl w:val="0"/>
          <w:numId w:val="26"/>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shall consider noise as an environmental constraint in its planning and execution of the Works.</w:t>
      </w:r>
    </w:p>
    <w:p w14:paraId="1CD222C1" w14:textId="77777777" w:rsidR="0049427C" w:rsidRPr="00527592" w:rsidRDefault="0049427C" w:rsidP="0049427C">
      <w:pPr>
        <w:pStyle w:val="ListParagraph"/>
        <w:numPr>
          <w:ilvl w:val="0"/>
          <w:numId w:val="26"/>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shall take all necessary measures to ensure that the operation of all mechanical equipment and construction processes on and off the Site shall not cause any unnecessary or excessive noise, taking into account applicable environment requirements. The Contractor shall use all necessary measures and shall maintain all plant and silencing equipment in good condition so as to minimize the noise emission during construction works.</w:t>
      </w:r>
    </w:p>
    <w:p w14:paraId="448C0846" w14:textId="77777777" w:rsidR="0049427C" w:rsidRPr="00527592" w:rsidRDefault="0049427C" w:rsidP="0049427C">
      <w:pPr>
        <w:pStyle w:val="Heading3"/>
        <w:ind w:left="851" w:hanging="284"/>
        <w:rPr>
          <w:rFonts w:ascii="Times New Roman" w:hAnsi="Times New Roman"/>
          <w:color w:val="auto"/>
          <w:sz w:val="22"/>
          <w:szCs w:val="22"/>
          <w:lang w:val="en-GB"/>
        </w:rPr>
      </w:pPr>
      <w:bookmarkStart w:id="80" w:name="_Toc505427745"/>
    </w:p>
    <w:p w14:paraId="4B264E2E" w14:textId="77777777" w:rsidR="0049427C" w:rsidRPr="00527592" w:rsidRDefault="0049427C" w:rsidP="0049427C">
      <w:pPr>
        <w:pStyle w:val="Heading3"/>
        <w:ind w:left="851" w:hanging="284"/>
        <w:rPr>
          <w:rFonts w:ascii="Times New Roman" w:hAnsi="Times New Roman"/>
          <w:color w:val="auto"/>
          <w:sz w:val="22"/>
          <w:szCs w:val="22"/>
          <w:lang w:val="en-GB"/>
        </w:rPr>
      </w:pPr>
      <w:r w:rsidRPr="00527592">
        <w:rPr>
          <w:rFonts w:ascii="Times New Roman" w:hAnsi="Times New Roman"/>
          <w:color w:val="auto"/>
          <w:sz w:val="22"/>
          <w:szCs w:val="22"/>
          <w:lang w:val="en-GB"/>
        </w:rPr>
        <w:t>MEASURES FOR DECREASING THE NEGATIVE ENVIRONMENTAL IMPACT</w:t>
      </w:r>
      <w:bookmarkEnd w:id="80"/>
    </w:p>
    <w:p w14:paraId="17921201" w14:textId="77777777" w:rsidR="0049427C" w:rsidRPr="00527592" w:rsidRDefault="0049427C" w:rsidP="0049427C">
      <w:pPr>
        <w:jc w:val="both"/>
        <w:rPr>
          <w:sz w:val="22"/>
          <w:szCs w:val="22"/>
          <w:lang w:val="en-GB"/>
        </w:rPr>
      </w:pPr>
      <w:r w:rsidRPr="00527592">
        <w:rPr>
          <w:sz w:val="22"/>
          <w:szCs w:val="22"/>
          <w:lang w:val="en-GB"/>
        </w:rPr>
        <w:t>In order to mitigate negative environmental impact, the Contractor should propose necessary actions in its Environmental Management Plan (EMP), such as:</w:t>
      </w:r>
    </w:p>
    <w:p w14:paraId="59C97B4A" w14:textId="77777777" w:rsidR="0049427C" w:rsidRPr="00527592" w:rsidRDefault="0049427C" w:rsidP="0049427C">
      <w:pPr>
        <w:pStyle w:val="ListParagraph"/>
        <w:numPr>
          <w:ilvl w:val="0"/>
          <w:numId w:val="22"/>
        </w:numPr>
        <w:spacing w:after="0" w:line="240" w:lineRule="auto"/>
        <w:ind w:left="567" w:hanging="567"/>
        <w:jc w:val="both"/>
        <w:rPr>
          <w:rFonts w:ascii="Times New Roman" w:hAnsi="Times New Roman"/>
          <w:lang w:val="en-GB"/>
        </w:rPr>
      </w:pPr>
      <w:r w:rsidRPr="00527592">
        <w:rPr>
          <w:rFonts w:ascii="Times New Roman" w:hAnsi="Times New Roman"/>
          <w:lang w:val="en-GB"/>
        </w:rPr>
        <w:lastRenderedPageBreak/>
        <w:t>to create adequate organisation for execution of construction works which shall comply with local construction regulations;</w:t>
      </w:r>
    </w:p>
    <w:p w14:paraId="218BB84D" w14:textId="77777777" w:rsidR="0049427C" w:rsidRPr="00527592" w:rsidRDefault="0049427C" w:rsidP="0049427C">
      <w:pPr>
        <w:pStyle w:val="ListParagraph"/>
        <w:numPr>
          <w:ilvl w:val="0"/>
          <w:numId w:val="22"/>
        </w:numPr>
        <w:spacing w:after="0" w:line="240" w:lineRule="auto"/>
        <w:ind w:left="567" w:hanging="567"/>
        <w:jc w:val="both"/>
        <w:rPr>
          <w:rFonts w:ascii="Times New Roman" w:hAnsi="Times New Roman"/>
          <w:lang w:val="en-GB"/>
        </w:rPr>
      </w:pPr>
      <w:r w:rsidRPr="00527592">
        <w:rPr>
          <w:rFonts w:ascii="Times New Roman" w:hAnsi="Times New Roman"/>
          <w:lang w:val="en-GB"/>
        </w:rPr>
        <w:t xml:space="preserve">to provide water sprinkling of the construction site </w:t>
      </w:r>
    </w:p>
    <w:p w14:paraId="082A2377" w14:textId="77777777" w:rsidR="0049427C" w:rsidRPr="00527592" w:rsidRDefault="0049427C" w:rsidP="0049427C">
      <w:pPr>
        <w:pStyle w:val="ListParagraph"/>
        <w:numPr>
          <w:ilvl w:val="0"/>
          <w:numId w:val="22"/>
        </w:numPr>
        <w:spacing w:after="0" w:line="240" w:lineRule="auto"/>
        <w:ind w:left="567" w:hanging="567"/>
        <w:jc w:val="both"/>
        <w:rPr>
          <w:rFonts w:ascii="Times New Roman" w:hAnsi="Times New Roman"/>
          <w:lang w:val="en-GB"/>
        </w:rPr>
      </w:pPr>
      <w:r w:rsidRPr="00527592">
        <w:rPr>
          <w:rFonts w:ascii="Times New Roman" w:hAnsi="Times New Roman"/>
          <w:lang w:val="en-GB"/>
        </w:rPr>
        <w:t>to create organisation for control on the facilities storing fuel and lubricants and on the technical condition of the machines in order to avoid accidental oil spills;</w:t>
      </w:r>
    </w:p>
    <w:p w14:paraId="539F3644" w14:textId="77777777" w:rsidR="0049427C" w:rsidRPr="00527592" w:rsidRDefault="0049427C" w:rsidP="0049427C">
      <w:pPr>
        <w:pStyle w:val="ListParagraph"/>
        <w:numPr>
          <w:ilvl w:val="0"/>
          <w:numId w:val="22"/>
        </w:numPr>
        <w:spacing w:after="0" w:line="240" w:lineRule="auto"/>
        <w:ind w:left="567" w:hanging="567"/>
        <w:jc w:val="both"/>
        <w:rPr>
          <w:rFonts w:ascii="Times New Roman" w:hAnsi="Times New Roman"/>
          <w:lang w:val="en-GB"/>
        </w:rPr>
      </w:pPr>
      <w:r w:rsidRPr="00527592">
        <w:rPr>
          <w:rFonts w:ascii="Times New Roman" w:hAnsi="Times New Roman"/>
          <w:lang w:val="en-GB"/>
        </w:rPr>
        <w:t>along the construction site, waste water should be treated and sedimentation tanks and oil separators should be placed if needed;</w:t>
      </w:r>
    </w:p>
    <w:p w14:paraId="1DF1A4B9" w14:textId="77777777" w:rsidR="0049427C" w:rsidRPr="00527592" w:rsidRDefault="0049427C" w:rsidP="0049427C">
      <w:pPr>
        <w:pStyle w:val="ListParagraph"/>
        <w:numPr>
          <w:ilvl w:val="0"/>
          <w:numId w:val="22"/>
        </w:numPr>
        <w:spacing w:after="0" w:line="240" w:lineRule="auto"/>
        <w:ind w:left="567" w:hanging="567"/>
        <w:jc w:val="both"/>
        <w:rPr>
          <w:rFonts w:ascii="Times New Roman" w:hAnsi="Times New Roman"/>
          <w:lang w:val="en-GB"/>
        </w:rPr>
      </w:pPr>
      <w:r w:rsidRPr="00527592">
        <w:rPr>
          <w:rFonts w:ascii="Times New Roman" w:hAnsi="Times New Roman"/>
          <w:lang w:val="en-GB"/>
        </w:rPr>
        <w:t>to foresee the necessary maintaining and drainage measures for the construction site, access roads and service roads, in order limiting the erosion processes;</w:t>
      </w:r>
    </w:p>
    <w:p w14:paraId="5A4914C3" w14:textId="77777777" w:rsidR="0049427C" w:rsidRPr="00527592" w:rsidRDefault="0049427C" w:rsidP="0049427C">
      <w:pPr>
        <w:pStyle w:val="ListParagraph"/>
        <w:numPr>
          <w:ilvl w:val="0"/>
          <w:numId w:val="22"/>
        </w:numPr>
        <w:spacing w:after="0" w:line="240" w:lineRule="auto"/>
        <w:ind w:left="567" w:hanging="567"/>
        <w:jc w:val="both"/>
        <w:rPr>
          <w:rFonts w:ascii="Times New Roman" w:hAnsi="Times New Roman"/>
          <w:lang w:val="en-GB"/>
        </w:rPr>
      </w:pPr>
      <w:r w:rsidRPr="00527592">
        <w:rPr>
          <w:rFonts w:ascii="Times New Roman" w:hAnsi="Times New Roman"/>
          <w:lang w:val="en-GB"/>
        </w:rPr>
        <w:t>to specify the quantity and type of waste and how its disposal is intended to be transported and removed from the site area;</w:t>
      </w:r>
    </w:p>
    <w:p w14:paraId="40AE6896" w14:textId="77777777" w:rsidR="0049427C" w:rsidRPr="00527592" w:rsidRDefault="0049427C" w:rsidP="0049427C">
      <w:pPr>
        <w:pStyle w:val="ListParagraph"/>
        <w:numPr>
          <w:ilvl w:val="0"/>
          <w:numId w:val="22"/>
        </w:numPr>
        <w:spacing w:after="0" w:line="240" w:lineRule="auto"/>
        <w:ind w:left="567" w:hanging="567"/>
        <w:jc w:val="both"/>
        <w:rPr>
          <w:rFonts w:ascii="Times New Roman" w:hAnsi="Times New Roman"/>
          <w:lang w:val="en-GB"/>
        </w:rPr>
      </w:pPr>
      <w:r w:rsidRPr="00527592">
        <w:rPr>
          <w:rFonts w:ascii="Times New Roman" w:hAnsi="Times New Roman"/>
          <w:lang w:val="en-GB"/>
        </w:rPr>
        <w:t>Measures for fast conservation of unfinished works at unfavourable conditions.</w:t>
      </w:r>
    </w:p>
    <w:p w14:paraId="7DEF23F8" w14:textId="77777777" w:rsidR="0049427C" w:rsidRPr="00527592" w:rsidRDefault="0049427C" w:rsidP="0049427C">
      <w:pPr>
        <w:pStyle w:val="Heading1"/>
        <w:keepNext w:val="0"/>
        <w:ind w:left="284" w:hanging="284"/>
        <w:jc w:val="left"/>
        <w:rPr>
          <w:rFonts w:ascii="Times New Roman" w:hAnsi="Times New Roman"/>
          <w:color w:val="auto"/>
          <w:sz w:val="22"/>
          <w:szCs w:val="22"/>
          <w:lang w:val="en-GB"/>
        </w:rPr>
      </w:pPr>
      <w:bookmarkStart w:id="81" w:name="_Toc505427746"/>
    </w:p>
    <w:p w14:paraId="5A43ED5C" w14:textId="77777777" w:rsidR="0049427C" w:rsidRPr="00527592" w:rsidRDefault="0049427C" w:rsidP="0049427C">
      <w:pPr>
        <w:rPr>
          <w:lang w:val="en-GB"/>
        </w:rPr>
      </w:pPr>
    </w:p>
    <w:p w14:paraId="7AF5BD75" w14:textId="77777777" w:rsidR="0049427C" w:rsidRPr="00527592" w:rsidRDefault="0049427C" w:rsidP="0049427C">
      <w:pPr>
        <w:pStyle w:val="Heading1"/>
        <w:keepNext w:val="0"/>
        <w:ind w:left="284" w:hanging="284"/>
        <w:jc w:val="left"/>
        <w:rPr>
          <w:rFonts w:ascii="Times New Roman" w:hAnsi="Times New Roman"/>
          <w:color w:val="auto"/>
          <w:sz w:val="22"/>
          <w:szCs w:val="22"/>
          <w:lang w:val="en-GB"/>
        </w:rPr>
      </w:pPr>
      <w:r w:rsidRPr="00527592">
        <w:rPr>
          <w:rFonts w:ascii="Times New Roman" w:hAnsi="Times New Roman"/>
          <w:color w:val="auto"/>
          <w:sz w:val="22"/>
          <w:szCs w:val="22"/>
          <w:lang w:val="en-GB"/>
        </w:rPr>
        <w:t>MATERIALS</w:t>
      </w:r>
      <w:bookmarkEnd w:id="81"/>
    </w:p>
    <w:p w14:paraId="407225F1" w14:textId="77777777" w:rsidR="0049427C" w:rsidRPr="00527592" w:rsidRDefault="0049427C" w:rsidP="0049427C">
      <w:pPr>
        <w:rPr>
          <w:lang w:val="en-GB"/>
        </w:rPr>
      </w:pPr>
    </w:p>
    <w:p w14:paraId="762672E0" w14:textId="77777777" w:rsidR="0049427C" w:rsidRPr="00527592" w:rsidRDefault="0049427C" w:rsidP="0049427C">
      <w:pPr>
        <w:pStyle w:val="Heading2"/>
        <w:ind w:left="567" w:hanging="283"/>
        <w:rPr>
          <w:rFonts w:ascii="Times New Roman" w:hAnsi="Times New Roman"/>
          <w:sz w:val="22"/>
          <w:szCs w:val="22"/>
          <w:lang w:val="en-GB"/>
        </w:rPr>
      </w:pPr>
      <w:bookmarkStart w:id="82" w:name="_Toc505427747"/>
      <w:r w:rsidRPr="00527592">
        <w:rPr>
          <w:rFonts w:ascii="Times New Roman" w:hAnsi="Times New Roman"/>
          <w:sz w:val="22"/>
          <w:szCs w:val="22"/>
          <w:lang w:val="en-GB"/>
        </w:rPr>
        <w:t>GENERAL</w:t>
      </w:r>
      <w:bookmarkEnd w:id="82"/>
    </w:p>
    <w:p w14:paraId="3C1203E5" w14:textId="77777777" w:rsidR="0049427C" w:rsidRPr="00527592" w:rsidRDefault="0049427C" w:rsidP="0049427C">
      <w:pPr>
        <w:pStyle w:val="ListParagraph"/>
        <w:numPr>
          <w:ilvl w:val="0"/>
          <w:numId w:val="23"/>
        </w:numPr>
        <w:spacing w:after="0" w:line="240" w:lineRule="auto"/>
        <w:ind w:left="567" w:hanging="567"/>
        <w:jc w:val="both"/>
        <w:rPr>
          <w:rFonts w:ascii="Times New Roman" w:hAnsi="Times New Roman"/>
          <w:lang w:val="en-GB"/>
        </w:rPr>
      </w:pPr>
      <w:r w:rsidRPr="00527592">
        <w:rPr>
          <w:rFonts w:ascii="Times New Roman" w:hAnsi="Times New Roman"/>
          <w:lang w:val="en-GB"/>
        </w:rPr>
        <w:t>All materials used shall be of the best quality as specified and described in the Specification, Design, Drawings and the Bills of Quantities. Where in the Design Drawings and/or BoQ the products are brand named, this should be understood as supplemented by 'or equivalent'. These materials shall be procured from approved manufacturers or suppliers.</w:t>
      </w:r>
    </w:p>
    <w:p w14:paraId="1A2C403C" w14:textId="77777777" w:rsidR="0049427C" w:rsidRPr="00527592" w:rsidRDefault="0049427C" w:rsidP="0049427C">
      <w:pPr>
        <w:pStyle w:val="ListParagraph"/>
        <w:numPr>
          <w:ilvl w:val="0"/>
          <w:numId w:val="23"/>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must secure the compliance with the Specification of materials or plant to be provided under this Contract before the supplier or manufacturer is proposed for approval to the Supervisor.</w:t>
      </w:r>
    </w:p>
    <w:p w14:paraId="2EA901AF" w14:textId="77777777" w:rsidR="0049427C" w:rsidRPr="00527592" w:rsidRDefault="0049427C" w:rsidP="0049427C">
      <w:pPr>
        <w:pStyle w:val="ListParagraph"/>
        <w:numPr>
          <w:ilvl w:val="0"/>
          <w:numId w:val="23"/>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shall take into consideration the local climatic and other environmental conditions when selecting and proposing the materials. The quality of the material has to be confirmed by the attests and suppliers certificates, all according to TS and RS regulations.</w:t>
      </w:r>
    </w:p>
    <w:p w14:paraId="24B25FC8" w14:textId="77777777" w:rsidR="0049427C" w:rsidRPr="00527592" w:rsidRDefault="0049427C" w:rsidP="0049427C">
      <w:pPr>
        <w:pStyle w:val="ListParagraph"/>
        <w:numPr>
          <w:ilvl w:val="0"/>
          <w:numId w:val="23"/>
        </w:numPr>
        <w:spacing w:after="0" w:line="240" w:lineRule="auto"/>
        <w:ind w:left="567" w:hanging="567"/>
        <w:jc w:val="both"/>
        <w:rPr>
          <w:rFonts w:ascii="Times New Roman" w:hAnsi="Times New Roman"/>
          <w:lang w:val="en-GB"/>
        </w:rPr>
      </w:pPr>
      <w:r w:rsidRPr="00527592">
        <w:rPr>
          <w:rFonts w:ascii="Times New Roman" w:hAnsi="Times New Roman"/>
          <w:lang w:val="en-GB" w:eastAsia="de-DE"/>
        </w:rPr>
        <w:t>Whenever possible, the Contractor shall provide equipment of a similar nature from the same manufacturer, e.g. electric motors;</w:t>
      </w:r>
    </w:p>
    <w:p w14:paraId="6A1140E3" w14:textId="77777777" w:rsidR="0049427C" w:rsidRPr="00527592" w:rsidRDefault="0049427C" w:rsidP="0049427C">
      <w:pPr>
        <w:pStyle w:val="paratext"/>
        <w:spacing w:after="0" w:line="240" w:lineRule="auto"/>
        <w:rPr>
          <w:rFonts w:ascii="Times New Roman" w:hAnsi="Times New Roman"/>
        </w:rPr>
      </w:pPr>
      <w:r w:rsidRPr="00527592">
        <w:rPr>
          <w:rFonts w:ascii="Times New Roman" w:hAnsi="Times New Roman"/>
        </w:rPr>
        <w:t>The Contractor shall note that particular attention will be paid to these requirements. In cases where the proposed equipment is not standardized with regard to manufacturer and type, the Contractor shall be required to provide conclusive technical justification; considerations of price alone will not be accepted.  Equipment and components that have not been standardized will not be accepted.</w:t>
      </w:r>
    </w:p>
    <w:p w14:paraId="32F33E60" w14:textId="77777777" w:rsidR="0049427C" w:rsidRPr="00527592" w:rsidRDefault="0049427C" w:rsidP="0049427C">
      <w:pPr>
        <w:pStyle w:val="Heading2"/>
        <w:ind w:left="567" w:hanging="283"/>
        <w:rPr>
          <w:rFonts w:ascii="Times New Roman" w:hAnsi="Times New Roman"/>
          <w:sz w:val="22"/>
          <w:szCs w:val="22"/>
          <w:lang w:val="en-GB"/>
        </w:rPr>
      </w:pPr>
      <w:bookmarkStart w:id="83" w:name="_Toc505427748"/>
    </w:p>
    <w:p w14:paraId="38ACB0A8" w14:textId="77777777" w:rsidR="0049427C" w:rsidRPr="00527592" w:rsidRDefault="0049427C" w:rsidP="0049427C">
      <w:pPr>
        <w:pStyle w:val="Heading2"/>
        <w:ind w:left="567" w:hanging="283"/>
        <w:rPr>
          <w:rFonts w:ascii="Times New Roman" w:hAnsi="Times New Roman"/>
          <w:sz w:val="22"/>
          <w:szCs w:val="22"/>
          <w:lang w:val="en-GB"/>
        </w:rPr>
      </w:pPr>
      <w:r w:rsidRPr="00527592">
        <w:rPr>
          <w:rFonts w:ascii="Times New Roman" w:hAnsi="Times New Roman"/>
          <w:sz w:val="22"/>
          <w:szCs w:val="22"/>
          <w:lang w:val="en-GB"/>
        </w:rPr>
        <w:t>ORIGIN</w:t>
      </w:r>
      <w:bookmarkEnd w:id="83"/>
    </w:p>
    <w:p w14:paraId="5401F752" w14:textId="77777777" w:rsidR="0049427C" w:rsidRPr="00527592" w:rsidRDefault="0049427C" w:rsidP="0049427C">
      <w:pPr>
        <w:jc w:val="both"/>
        <w:rPr>
          <w:sz w:val="22"/>
          <w:szCs w:val="22"/>
          <w:lang w:val="en-GB"/>
        </w:rPr>
      </w:pPr>
      <w:r w:rsidRPr="00527592">
        <w:rPr>
          <w:sz w:val="22"/>
          <w:szCs w:val="22"/>
          <w:lang w:val="en-GB"/>
        </w:rPr>
        <w:t>Certificates of origin have to accompany the products proving that supplies originate from an eligible country as stated in GC of the Contract.</w:t>
      </w:r>
    </w:p>
    <w:p w14:paraId="6A79D9E8" w14:textId="77777777" w:rsidR="0049427C" w:rsidRPr="00527592" w:rsidRDefault="0049427C" w:rsidP="0049427C">
      <w:pPr>
        <w:jc w:val="both"/>
        <w:rPr>
          <w:sz w:val="22"/>
          <w:szCs w:val="22"/>
          <w:lang w:val="en-GB"/>
        </w:rPr>
      </w:pPr>
    </w:p>
    <w:p w14:paraId="5FA9804E" w14:textId="77777777" w:rsidR="0049427C" w:rsidRPr="00527592" w:rsidRDefault="0049427C" w:rsidP="0049427C">
      <w:pPr>
        <w:pStyle w:val="Heading2"/>
        <w:ind w:left="567" w:hanging="283"/>
        <w:rPr>
          <w:rFonts w:ascii="Times New Roman" w:hAnsi="Times New Roman"/>
          <w:sz w:val="22"/>
          <w:szCs w:val="22"/>
          <w:lang w:val="en-GB"/>
        </w:rPr>
      </w:pPr>
      <w:bookmarkStart w:id="84" w:name="_Toc505427749"/>
      <w:r w:rsidRPr="00527592">
        <w:rPr>
          <w:rFonts w:ascii="Times New Roman" w:hAnsi="Times New Roman"/>
          <w:sz w:val="22"/>
          <w:szCs w:val="22"/>
          <w:lang w:val="en-GB"/>
        </w:rPr>
        <w:t>CONFORMITY OF MATERIALS</w:t>
      </w:r>
      <w:bookmarkEnd w:id="84"/>
    </w:p>
    <w:p w14:paraId="04AC272D" w14:textId="77777777" w:rsidR="0049427C" w:rsidRPr="00527592" w:rsidRDefault="0049427C" w:rsidP="0049427C">
      <w:pPr>
        <w:rPr>
          <w:sz w:val="22"/>
          <w:szCs w:val="22"/>
          <w:lang w:val="en-GB"/>
        </w:rPr>
      </w:pPr>
      <w:r w:rsidRPr="00527592">
        <w:rPr>
          <w:sz w:val="22"/>
          <w:szCs w:val="22"/>
          <w:lang w:val="en-GB"/>
        </w:rPr>
        <w:t>All materials implemented during construction shall be in compliance with the requirements of:</w:t>
      </w:r>
    </w:p>
    <w:p w14:paraId="5B679FF8" w14:textId="77777777" w:rsidR="0049427C" w:rsidRPr="00527592" w:rsidRDefault="0049427C" w:rsidP="0049427C">
      <w:pPr>
        <w:pStyle w:val="ListParagraph"/>
        <w:numPr>
          <w:ilvl w:val="0"/>
          <w:numId w:val="31"/>
        </w:numPr>
        <w:spacing w:after="0" w:line="240" w:lineRule="auto"/>
        <w:ind w:left="1134" w:hanging="567"/>
        <w:rPr>
          <w:rFonts w:ascii="Times New Roman" w:hAnsi="Times New Roman"/>
          <w:lang w:val="en-GB"/>
        </w:rPr>
      </w:pPr>
      <w:r w:rsidRPr="00527592">
        <w:rPr>
          <w:rFonts w:ascii="Times New Roman" w:hAnsi="Times New Roman"/>
          <w:lang w:val="en-GB"/>
        </w:rPr>
        <w:t>Requirements of the local legislation;</w:t>
      </w:r>
    </w:p>
    <w:p w14:paraId="42264C3D" w14:textId="77777777" w:rsidR="0049427C" w:rsidRPr="00527592" w:rsidRDefault="0049427C" w:rsidP="0049427C">
      <w:pPr>
        <w:pStyle w:val="ListParagraph"/>
        <w:numPr>
          <w:ilvl w:val="0"/>
          <w:numId w:val="31"/>
        </w:numPr>
        <w:spacing w:after="0" w:line="240" w:lineRule="auto"/>
        <w:ind w:left="1134" w:hanging="567"/>
        <w:rPr>
          <w:rFonts w:ascii="Times New Roman" w:hAnsi="Times New Roman"/>
          <w:lang w:val="en-GB"/>
        </w:rPr>
      </w:pPr>
      <w:r w:rsidRPr="00527592">
        <w:rPr>
          <w:rFonts w:ascii="Times New Roman" w:hAnsi="Times New Roman"/>
          <w:lang w:val="en-GB"/>
        </w:rPr>
        <w:t>Requirements of the design documentation.</w:t>
      </w:r>
    </w:p>
    <w:p w14:paraId="52479175" w14:textId="77777777" w:rsidR="0049427C" w:rsidRPr="00527592" w:rsidRDefault="0049427C" w:rsidP="0049427C">
      <w:pPr>
        <w:jc w:val="both"/>
        <w:rPr>
          <w:sz w:val="22"/>
          <w:szCs w:val="22"/>
          <w:lang w:val="en-GB"/>
        </w:rPr>
      </w:pPr>
      <w:r w:rsidRPr="00527592">
        <w:rPr>
          <w:sz w:val="22"/>
          <w:szCs w:val="22"/>
          <w:lang w:val="en-GB"/>
        </w:rPr>
        <w:t xml:space="preserve">All materials applied shall be accompanied with quality certificates to prove their concordance with the requirements set out in the design, the Specification and the Code for Civil Construction Works. </w:t>
      </w:r>
    </w:p>
    <w:p w14:paraId="1EA4126B" w14:textId="77777777" w:rsidR="0049427C" w:rsidRPr="00527592" w:rsidRDefault="0049427C" w:rsidP="0049427C">
      <w:pPr>
        <w:jc w:val="both"/>
        <w:rPr>
          <w:sz w:val="22"/>
          <w:szCs w:val="22"/>
          <w:lang w:val="en-GB"/>
        </w:rPr>
      </w:pPr>
      <w:r w:rsidRPr="00527592">
        <w:rPr>
          <w:sz w:val="22"/>
          <w:szCs w:val="22"/>
          <w:lang w:val="en-GB"/>
        </w:rPr>
        <w:t xml:space="preserve">The Contractor shall make diligent efforts to procure the specified materials. Where, due to different reasons, the materials required by the Contract are not available, substitute materials may be used but with the prior approval by the Supervisor and the Designer. </w:t>
      </w:r>
    </w:p>
    <w:p w14:paraId="17634F57" w14:textId="77777777" w:rsidR="0049427C" w:rsidRPr="00527592" w:rsidRDefault="0049427C" w:rsidP="0049427C">
      <w:pPr>
        <w:jc w:val="both"/>
        <w:rPr>
          <w:sz w:val="22"/>
          <w:szCs w:val="22"/>
          <w:lang w:val="en-GB"/>
        </w:rPr>
      </w:pPr>
    </w:p>
    <w:p w14:paraId="57E7867C" w14:textId="77777777" w:rsidR="0049427C" w:rsidRPr="00527592" w:rsidRDefault="0049427C" w:rsidP="0049427C">
      <w:pPr>
        <w:pStyle w:val="Heading1"/>
        <w:keepNext w:val="0"/>
        <w:ind w:left="284" w:hanging="284"/>
        <w:jc w:val="left"/>
        <w:rPr>
          <w:rFonts w:ascii="Times New Roman" w:hAnsi="Times New Roman"/>
          <w:color w:val="auto"/>
          <w:sz w:val="22"/>
          <w:szCs w:val="22"/>
          <w:lang w:val="en-GB"/>
        </w:rPr>
      </w:pPr>
      <w:bookmarkStart w:id="85" w:name="_Toc482816942"/>
      <w:bookmarkStart w:id="86" w:name="_Toc482817231"/>
      <w:bookmarkStart w:id="87" w:name="_Toc482817811"/>
      <w:bookmarkStart w:id="88" w:name="_Toc482818100"/>
      <w:bookmarkStart w:id="89" w:name="_Toc482816943"/>
      <w:bookmarkStart w:id="90" w:name="_Toc482817232"/>
      <w:bookmarkStart w:id="91" w:name="_Toc482817812"/>
      <w:bookmarkStart w:id="92" w:name="_Toc482818101"/>
      <w:bookmarkStart w:id="93" w:name="_Toc482816944"/>
      <w:bookmarkStart w:id="94" w:name="_Toc482817233"/>
      <w:bookmarkStart w:id="95" w:name="_Toc482817813"/>
      <w:bookmarkStart w:id="96" w:name="_Toc482818102"/>
      <w:bookmarkStart w:id="97" w:name="_Toc482816945"/>
      <w:bookmarkStart w:id="98" w:name="_Toc482817234"/>
      <w:bookmarkStart w:id="99" w:name="_Toc482817814"/>
      <w:bookmarkStart w:id="100" w:name="_Toc482818103"/>
      <w:bookmarkStart w:id="101" w:name="_Toc482816946"/>
      <w:bookmarkStart w:id="102" w:name="_Toc482817235"/>
      <w:bookmarkStart w:id="103" w:name="_Toc482817815"/>
      <w:bookmarkStart w:id="104" w:name="_Toc482818104"/>
      <w:bookmarkStart w:id="105" w:name="_Toc482816947"/>
      <w:bookmarkStart w:id="106" w:name="_Toc482817236"/>
      <w:bookmarkStart w:id="107" w:name="_Toc482817816"/>
      <w:bookmarkStart w:id="108" w:name="_Toc482818105"/>
      <w:bookmarkStart w:id="109" w:name="_Toc482816948"/>
      <w:bookmarkStart w:id="110" w:name="_Toc482817237"/>
      <w:bookmarkStart w:id="111" w:name="_Toc482817817"/>
      <w:bookmarkStart w:id="112" w:name="_Toc482818106"/>
      <w:bookmarkStart w:id="113" w:name="_Toc482816949"/>
      <w:bookmarkStart w:id="114" w:name="_Toc482817238"/>
      <w:bookmarkStart w:id="115" w:name="_Toc482817818"/>
      <w:bookmarkStart w:id="116" w:name="_Toc482818107"/>
      <w:bookmarkStart w:id="117" w:name="_Toc482816950"/>
      <w:bookmarkStart w:id="118" w:name="_Toc482817239"/>
      <w:bookmarkStart w:id="119" w:name="_Toc482817819"/>
      <w:bookmarkStart w:id="120" w:name="_Toc482818108"/>
      <w:bookmarkStart w:id="121" w:name="_Toc482816951"/>
      <w:bookmarkStart w:id="122" w:name="_Toc482817240"/>
      <w:bookmarkStart w:id="123" w:name="_Toc482817820"/>
      <w:bookmarkStart w:id="124" w:name="_Toc482818109"/>
      <w:bookmarkStart w:id="125" w:name="_Toc482816952"/>
      <w:bookmarkStart w:id="126" w:name="_Toc482817241"/>
      <w:bookmarkStart w:id="127" w:name="_Toc482817821"/>
      <w:bookmarkStart w:id="128" w:name="_Toc482818110"/>
      <w:bookmarkStart w:id="129" w:name="_Toc482816953"/>
      <w:bookmarkStart w:id="130" w:name="_Toc482817242"/>
      <w:bookmarkStart w:id="131" w:name="_Toc482817822"/>
      <w:bookmarkStart w:id="132" w:name="_Toc482818111"/>
      <w:bookmarkStart w:id="133" w:name="_Toc482816954"/>
      <w:bookmarkStart w:id="134" w:name="_Toc482817243"/>
      <w:bookmarkStart w:id="135" w:name="_Toc482817823"/>
      <w:bookmarkStart w:id="136" w:name="_Toc482818112"/>
      <w:bookmarkStart w:id="137" w:name="_Toc482816955"/>
      <w:bookmarkStart w:id="138" w:name="_Toc482817244"/>
      <w:bookmarkStart w:id="139" w:name="_Toc482817824"/>
      <w:bookmarkStart w:id="140" w:name="_Toc482818113"/>
      <w:bookmarkStart w:id="141" w:name="_Toc482816956"/>
      <w:bookmarkStart w:id="142" w:name="_Toc482817245"/>
      <w:bookmarkStart w:id="143" w:name="_Toc482817825"/>
      <w:bookmarkStart w:id="144" w:name="_Toc482818114"/>
      <w:bookmarkStart w:id="145" w:name="_Toc482816957"/>
      <w:bookmarkStart w:id="146" w:name="_Toc482817246"/>
      <w:bookmarkStart w:id="147" w:name="_Toc482817826"/>
      <w:bookmarkStart w:id="148" w:name="_Toc482818115"/>
      <w:bookmarkStart w:id="149" w:name="_Toc482816959"/>
      <w:bookmarkStart w:id="150" w:name="_Toc482817248"/>
      <w:bookmarkStart w:id="151" w:name="_Toc482817828"/>
      <w:bookmarkStart w:id="152" w:name="_Toc482818117"/>
      <w:bookmarkStart w:id="153" w:name="_Toc505427750"/>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527592">
        <w:rPr>
          <w:rFonts w:ascii="Times New Roman" w:hAnsi="Times New Roman"/>
          <w:color w:val="auto"/>
          <w:sz w:val="22"/>
          <w:szCs w:val="22"/>
          <w:lang w:val="en-GB"/>
        </w:rPr>
        <w:t>TECHNICAL REQUIREMENTS FOR EXECUTION OF WORKS</w:t>
      </w:r>
      <w:bookmarkEnd w:id="153"/>
    </w:p>
    <w:p w14:paraId="681F20A1" w14:textId="77777777" w:rsidR="0049427C" w:rsidRPr="00527592" w:rsidRDefault="0049427C" w:rsidP="0049427C">
      <w:pPr>
        <w:pStyle w:val="Heading2"/>
        <w:ind w:left="567" w:hanging="283"/>
        <w:rPr>
          <w:rFonts w:ascii="Times New Roman" w:hAnsi="Times New Roman"/>
          <w:sz w:val="22"/>
          <w:szCs w:val="22"/>
          <w:lang w:val="en-GB"/>
        </w:rPr>
      </w:pPr>
      <w:bookmarkStart w:id="154" w:name="_Toc505427751"/>
    </w:p>
    <w:p w14:paraId="0D33BBAC" w14:textId="77777777" w:rsidR="0049427C" w:rsidRPr="00527592" w:rsidRDefault="0049427C" w:rsidP="0049427C">
      <w:pPr>
        <w:pStyle w:val="Heading2"/>
        <w:ind w:left="567" w:hanging="283"/>
        <w:rPr>
          <w:rFonts w:ascii="Times New Roman" w:hAnsi="Times New Roman"/>
          <w:sz w:val="22"/>
          <w:szCs w:val="22"/>
          <w:lang w:val="en-GB"/>
        </w:rPr>
      </w:pPr>
      <w:r w:rsidRPr="00527592">
        <w:rPr>
          <w:rFonts w:ascii="Times New Roman" w:hAnsi="Times New Roman"/>
          <w:sz w:val="22"/>
          <w:szCs w:val="22"/>
          <w:lang w:val="en-GB"/>
        </w:rPr>
        <w:t>TECHNICAL REQUIREMENTS</w:t>
      </w:r>
      <w:bookmarkEnd w:id="154"/>
    </w:p>
    <w:p w14:paraId="14B380A4" w14:textId="77777777" w:rsidR="0049427C" w:rsidRPr="00527592" w:rsidRDefault="0049427C" w:rsidP="0049427C">
      <w:pPr>
        <w:pStyle w:val="Heading3"/>
        <w:ind w:left="851" w:hanging="284"/>
        <w:rPr>
          <w:rFonts w:ascii="Times New Roman" w:hAnsi="Times New Roman"/>
          <w:color w:val="auto"/>
          <w:sz w:val="22"/>
          <w:szCs w:val="22"/>
          <w:lang w:val="en-GB"/>
        </w:rPr>
      </w:pPr>
      <w:bookmarkStart w:id="155" w:name="_Toc505427752"/>
    </w:p>
    <w:p w14:paraId="455ACE2C" w14:textId="77777777" w:rsidR="0049427C" w:rsidRPr="00527592" w:rsidRDefault="0049427C" w:rsidP="0049427C">
      <w:pPr>
        <w:pStyle w:val="Heading3"/>
        <w:ind w:left="851" w:hanging="284"/>
        <w:rPr>
          <w:rFonts w:ascii="Times New Roman" w:hAnsi="Times New Roman"/>
          <w:color w:val="auto"/>
          <w:sz w:val="22"/>
          <w:szCs w:val="22"/>
          <w:lang w:val="en-GB"/>
        </w:rPr>
      </w:pPr>
      <w:r w:rsidRPr="00527592">
        <w:rPr>
          <w:rFonts w:ascii="Times New Roman" w:hAnsi="Times New Roman"/>
          <w:color w:val="auto"/>
          <w:sz w:val="22"/>
          <w:szCs w:val="22"/>
          <w:lang w:val="en-GB"/>
        </w:rPr>
        <w:t>PURPOSE OF THE TECHNICAL REQUIREMENTS</w:t>
      </w:r>
      <w:bookmarkEnd w:id="155"/>
    </w:p>
    <w:p w14:paraId="47A44979" w14:textId="77777777" w:rsidR="0049427C" w:rsidRPr="00527592" w:rsidRDefault="0049427C" w:rsidP="0049427C">
      <w:pPr>
        <w:jc w:val="both"/>
        <w:rPr>
          <w:sz w:val="22"/>
          <w:szCs w:val="22"/>
          <w:lang w:val="en-GB"/>
        </w:rPr>
      </w:pPr>
      <w:r w:rsidRPr="00527592">
        <w:rPr>
          <w:sz w:val="22"/>
          <w:szCs w:val="22"/>
          <w:lang w:val="en-GB"/>
        </w:rPr>
        <w:t xml:space="preserve">The purpose of the technical requirements is to provide quality performance of works to comply with technical regulations and standards. Therefore, the Contractor is obliged to adhere strictly to them and to </w:t>
      </w:r>
      <w:r w:rsidRPr="00527592">
        <w:rPr>
          <w:sz w:val="22"/>
          <w:szCs w:val="22"/>
          <w:lang w:val="en-GB"/>
        </w:rPr>
        <w:lastRenderedPageBreak/>
        <w:t>perform all the works that are the subject of this project, in accordance with technical requirements, design documentation, accompanying drawings and Bill of Quantities.</w:t>
      </w:r>
    </w:p>
    <w:p w14:paraId="04A3787C" w14:textId="77777777" w:rsidR="0049427C" w:rsidRPr="00527592" w:rsidRDefault="0049427C" w:rsidP="0049427C">
      <w:pPr>
        <w:jc w:val="both"/>
        <w:rPr>
          <w:sz w:val="22"/>
          <w:szCs w:val="22"/>
          <w:lang w:val="en-GB"/>
        </w:rPr>
      </w:pPr>
      <w:r w:rsidRPr="00527592">
        <w:rPr>
          <w:sz w:val="22"/>
          <w:szCs w:val="22"/>
          <w:lang w:val="en-GB"/>
        </w:rPr>
        <w:t>In addition, technical requirements define the method of measurement. Therefore, bidders are required to include all costs for not separately analysed and measured items in the unit prices of the existing ones.</w:t>
      </w:r>
      <w:bookmarkStart w:id="156" w:name="_toc577"/>
      <w:bookmarkEnd w:id="156"/>
    </w:p>
    <w:p w14:paraId="0E51D224" w14:textId="77777777" w:rsidR="0049427C" w:rsidRPr="00527592" w:rsidRDefault="0049427C" w:rsidP="0049427C">
      <w:pPr>
        <w:jc w:val="both"/>
        <w:rPr>
          <w:sz w:val="22"/>
          <w:szCs w:val="22"/>
          <w:lang w:val="en-GB"/>
        </w:rPr>
      </w:pPr>
    </w:p>
    <w:p w14:paraId="73F75F2E" w14:textId="77777777" w:rsidR="0049427C" w:rsidRPr="00527592" w:rsidRDefault="0049427C" w:rsidP="0049427C">
      <w:pPr>
        <w:pStyle w:val="Heading2"/>
        <w:ind w:left="567" w:hanging="283"/>
        <w:rPr>
          <w:rFonts w:ascii="Times New Roman" w:hAnsi="Times New Roman"/>
          <w:sz w:val="22"/>
          <w:szCs w:val="22"/>
          <w:lang w:val="en-GB"/>
        </w:rPr>
      </w:pPr>
      <w:bookmarkStart w:id="157" w:name="_toc584"/>
      <w:bookmarkStart w:id="158" w:name="_Toc505427753"/>
      <w:bookmarkEnd w:id="157"/>
      <w:r w:rsidRPr="00527592">
        <w:rPr>
          <w:rFonts w:ascii="Times New Roman" w:hAnsi="Times New Roman"/>
          <w:sz w:val="22"/>
          <w:szCs w:val="22"/>
          <w:lang w:val="en-GB"/>
        </w:rPr>
        <w:t>GENERAL TERMS</w:t>
      </w:r>
      <w:bookmarkEnd w:id="158"/>
    </w:p>
    <w:p w14:paraId="740B5913" w14:textId="77777777" w:rsidR="0049427C" w:rsidRPr="00527592" w:rsidRDefault="0049427C" w:rsidP="0049427C">
      <w:pPr>
        <w:pStyle w:val="Heading3"/>
        <w:ind w:left="851" w:hanging="284"/>
        <w:rPr>
          <w:rFonts w:ascii="Times New Roman" w:hAnsi="Times New Roman"/>
          <w:color w:val="auto"/>
          <w:sz w:val="22"/>
          <w:szCs w:val="22"/>
          <w:lang w:val="en-GB"/>
        </w:rPr>
      </w:pPr>
      <w:bookmarkStart w:id="159" w:name="_Toc482816964"/>
      <w:bookmarkStart w:id="160" w:name="_Toc482817253"/>
      <w:bookmarkStart w:id="161" w:name="_Toc482817833"/>
      <w:bookmarkStart w:id="162" w:name="_Toc482818122"/>
      <w:bookmarkStart w:id="163" w:name="_Toc505427754"/>
      <w:bookmarkStart w:id="164" w:name="_Toc300326024"/>
      <w:bookmarkStart w:id="165" w:name="_Toc301781779"/>
      <w:bookmarkEnd w:id="159"/>
      <w:bookmarkEnd w:id="160"/>
      <w:bookmarkEnd w:id="161"/>
      <w:bookmarkEnd w:id="162"/>
    </w:p>
    <w:p w14:paraId="7265275C" w14:textId="77777777" w:rsidR="0049427C" w:rsidRPr="00527592" w:rsidRDefault="0049427C" w:rsidP="0049427C">
      <w:pPr>
        <w:pStyle w:val="Heading3"/>
        <w:ind w:left="851" w:hanging="284"/>
        <w:rPr>
          <w:rFonts w:ascii="Times New Roman" w:hAnsi="Times New Roman"/>
          <w:color w:val="auto"/>
          <w:sz w:val="22"/>
          <w:szCs w:val="22"/>
          <w:lang w:val="en-GB"/>
        </w:rPr>
      </w:pPr>
      <w:r w:rsidRPr="00527592">
        <w:rPr>
          <w:rFonts w:ascii="Times New Roman" w:hAnsi="Times New Roman"/>
          <w:color w:val="auto"/>
          <w:sz w:val="22"/>
          <w:szCs w:val="22"/>
          <w:lang w:val="en-GB"/>
        </w:rPr>
        <w:t>NOTICE OF COMMENCEMENT</w:t>
      </w:r>
      <w:bookmarkEnd w:id="163"/>
    </w:p>
    <w:p w14:paraId="2DA3DF32" w14:textId="77777777" w:rsidR="0049427C" w:rsidRPr="00527592" w:rsidRDefault="0049427C" w:rsidP="0049427C">
      <w:pPr>
        <w:jc w:val="both"/>
        <w:rPr>
          <w:sz w:val="22"/>
          <w:szCs w:val="22"/>
          <w:lang w:val="en-GB"/>
        </w:rPr>
      </w:pPr>
      <w:r w:rsidRPr="00527592">
        <w:rPr>
          <w:sz w:val="22"/>
          <w:szCs w:val="22"/>
          <w:lang w:val="en-GB"/>
        </w:rPr>
        <w:t xml:space="preserve">The Contractor shall give a written notice to the Supervisor of its intention to commence works (Notice of Commencement). </w:t>
      </w:r>
    </w:p>
    <w:p w14:paraId="27E251A4" w14:textId="77777777" w:rsidR="0049427C" w:rsidRPr="00527592" w:rsidRDefault="0049427C" w:rsidP="0049427C">
      <w:pPr>
        <w:jc w:val="both"/>
        <w:rPr>
          <w:sz w:val="22"/>
          <w:szCs w:val="22"/>
          <w:lang w:val="en-GB"/>
        </w:rPr>
      </w:pPr>
      <w:r w:rsidRPr="00527592">
        <w:rPr>
          <w:sz w:val="22"/>
          <w:szCs w:val="22"/>
          <w:lang w:val="en-GB"/>
        </w:rPr>
        <w:t>The works shall not be commenced until written approval has been received from the Supervisor.</w:t>
      </w:r>
    </w:p>
    <w:p w14:paraId="3062D2A1" w14:textId="77777777" w:rsidR="0049427C" w:rsidRPr="00527592" w:rsidRDefault="0049427C" w:rsidP="0049427C">
      <w:pPr>
        <w:pStyle w:val="Heading3"/>
        <w:ind w:left="851" w:hanging="284"/>
        <w:rPr>
          <w:rFonts w:ascii="Times New Roman" w:hAnsi="Times New Roman"/>
          <w:color w:val="auto"/>
          <w:sz w:val="22"/>
          <w:szCs w:val="22"/>
          <w:lang w:val="en-GB"/>
        </w:rPr>
      </w:pPr>
      <w:bookmarkStart w:id="166" w:name="_Toc505427755"/>
    </w:p>
    <w:p w14:paraId="5A3730FF" w14:textId="77777777" w:rsidR="0049427C" w:rsidRPr="00527592" w:rsidRDefault="0049427C" w:rsidP="0049427C">
      <w:pPr>
        <w:pStyle w:val="Heading3"/>
        <w:ind w:left="851" w:hanging="284"/>
        <w:rPr>
          <w:rFonts w:ascii="Times New Roman" w:hAnsi="Times New Roman"/>
          <w:color w:val="auto"/>
          <w:sz w:val="22"/>
          <w:szCs w:val="22"/>
          <w:lang w:val="en-GB"/>
        </w:rPr>
      </w:pPr>
      <w:r w:rsidRPr="00527592">
        <w:rPr>
          <w:rFonts w:ascii="Times New Roman" w:hAnsi="Times New Roman"/>
          <w:color w:val="auto"/>
          <w:sz w:val="22"/>
          <w:szCs w:val="22"/>
          <w:lang w:val="en-GB"/>
        </w:rPr>
        <w:t>TECHNICAL SPECIFICATION FOR WORKS</w:t>
      </w:r>
      <w:bookmarkEnd w:id="166"/>
    </w:p>
    <w:p w14:paraId="125F7D8F" w14:textId="77777777" w:rsidR="0049427C" w:rsidRPr="00527592" w:rsidRDefault="0049427C" w:rsidP="0049427C">
      <w:pPr>
        <w:jc w:val="both"/>
        <w:rPr>
          <w:sz w:val="22"/>
          <w:szCs w:val="22"/>
          <w:lang w:val="en-GB"/>
        </w:rPr>
      </w:pPr>
      <w:r w:rsidRPr="00527592">
        <w:rPr>
          <w:sz w:val="22"/>
          <w:szCs w:val="22"/>
          <w:lang w:val="en-GB"/>
        </w:rPr>
        <w:t>Technical Specifications are an integral part of the Tender Documentation, and are annexed to the Works Contract.</w:t>
      </w:r>
    </w:p>
    <w:p w14:paraId="74607F08" w14:textId="77777777" w:rsidR="0049427C" w:rsidRPr="00527592" w:rsidRDefault="0049427C" w:rsidP="0049427C">
      <w:pPr>
        <w:jc w:val="both"/>
        <w:rPr>
          <w:sz w:val="22"/>
          <w:szCs w:val="22"/>
          <w:lang w:val="en-GB"/>
        </w:rPr>
      </w:pPr>
      <w:r w:rsidRPr="00527592">
        <w:rPr>
          <w:sz w:val="22"/>
          <w:szCs w:val="22"/>
          <w:lang w:val="en-GB"/>
        </w:rPr>
        <w:t xml:space="preserve">The Contractor is fully familiar with all details of the provided design documentation, as well as with all local regulations, local standards (SRPS), common practice of trade and circumstances for their execution. Nevertheless, it is understood that, whenever local regulations, local standards (SRPS), or any common practice of trade, are subject to any interpretation, clarification, ambiguity, or dispute, a ruling by the Supervisor will prevail, always provided that such ruling will be fully in compliance with and will be based on the subject local regulations, local standards (SRPS), as well as in accordance with common practice of trade, and any such ruling by the Supervisors and subsequent instruction in that respect, will not constitute any ground for variation order and/or any additional payment. </w:t>
      </w:r>
    </w:p>
    <w:p w14:paraId="34F65CEE" w14:textId="77777777" w:rsidR="0049427C" w:rsidRPr="00527592" w:rsidRDefault="0049427C" w:rsidP="0049427C">
      <w:pPr>
        <w:tabs>
          <w:tab w:val="left" w:pos="0"/>
        </w:tabs>
        <w:jc w:val="both"/>
        <w:rPr>
          <w:sz w:val="22"/>
          <w:szCs w:val="22"/>
          <w:u w:val="single"/>
          <w:lang w:val="en-GB"/>
        </w:rPr>
      </w:pPr>
      <w:r w:rsidRPr="00527592">
        <w:rPr>
          <w:sz w:val="22"/>
          <w:szCs w:val="22"/>
          <w:u w:val="single"/>
          <w:lang w:val="en-GB"/>
        </w:rPr>
        <w:t>Communication between the Contractor and the Beneficiary (also Designer), during the works will be carried out exclusively through the Supervisor.</w:t>
      </w:r>
    </w:p>
    <w:p w14:paraId="6A57D639" w14:textId="77777777" w:rsidR="0049427C" w:rsidRPr="00527592" w:rsidRDefault="0049427C" w:rsidP="0049427C">
      <w:pPr>
        <w:jc w:val="both"/>
        <w:rPr>
          <w:sz w:val="22"/>
          <w:szCs w:val="22"/>
          <w:lang w:val="en-GB"/>
        </w:rPr>
      </w:pPr>
      <w:r w:rsidRPr="00527592">
        <w:rPr>
          <w:sz w:val="22"/>
          <w:szCs w:val="22"/>
          <w:lang w:val="en-GB"/>
        </w:rPr>
        <w:t>All works must be carried out precisely and professionally. Prior to application, the Supervisor must examine all material and all his comments referring to material and quality of work will be obligatory for the Contractor. The agreed prices include all fully completed works and final products ready for use.</w:t>
      </w:r>
    </w:p>
    <w:p w14:paraId="46C238A6" w14:textId="77777777" w:rsidR="0049427C" w:rsidRPr="00527592" w:rsidRDefault="0049427C" w:rsidP="0049427C">
      <w:pPr>
        <w:jc w:val="both"/>
        <w:rPr>
          <w:sz w:val="22"/>
          <w:szCs w:val="22"/>
          <w:lang w:val="en-GB"/>
        </w:rPr>
      </w:pPr>
    </w:p>
    <w:p w14:paraId="24042062" w14:textId="77777777" w:rsidR="0049427C" w:rsidRPr="00527592" w:rsidRDefault="0049427C" w:rsidP="0049427C">
      <w:pPr>
        <w:jc w:val="both"/>
        <w:rPr>
          <w:sz w:val="22"/>
          <w:szCs w:val="22"/>
          <w:lang w:val="en-GB"/>
        </w:rPr>
      </w:pPr>
      <w:r w:rsidRPr="00527592">
        <w:rPr>
          <w:sz w:val="22"/>
          <w:szCs w:val="22"/>
          <w:lang w:val="en-GB"/>
        </w:rPr>
        <w:t>The Contractor will be responsible for any and all damages caused by the Contractor during any works, to any third party, structure, main building or adjacent buildings, and any and all repair works and compensations of any kind will be at the Contractor’s expense.</w:t>
      </w:r>
    </w:p>
    <w:p w14:paraId="4D5B0E8A" w14:textId="77777777" w:rsidR="0049427C" w:rsidRPr="00527592" w:rsidRDefault="0049427C" w:rsidP="0049427C">
      <w:pPr>
        <w:jc w:val="both"/>
        <w:rPr>
          <w:sz w:val="22"/>
          <w:szCs w:val="22"/>
          <w:lang w:val="en-GB"/>
        </w:rPr>
      </w:pPr>
      <w:r w:rsidRPr="00527592">
        <w:rPr>
          <w:sz w:val="22"/>
          <w:szCs w:val="22"/>
          <w:lang w:val="en-GB"/>
        </w:rPr>
        <w:t>Prior to the commencement of the works, and also in the course of the execution of every work item, the Contractor will ask the Supervisor for any explanations and clarifications required, therefore, the Contractor will solely bear full material responsibility for all works not completed in accordance with the concept and details of this specifications.</w:t>
      </w:r>
    </w:p>
    <w:p w14:paraId="3949B427" w14:textId="77777777" w:rsidR="0049427C" w:rsidRPr="00527592" w:rsidRDefault="0049427C" w:rsidP="0049427C">
      <w:pPr>
        <w:jc w:val="both"/>
        <w:rPr>
          <w:sz w:val="22"/>
          <w:szCs w:val="22"/>
          <w:lang w:val="en-GB"/>
        </w:rPr>
      </w:pPr>
      <w:r w:rsidRPr="00527592">
        <w:rPr>
          <w:sz w:val="22"/>
          <w:szCs w:val="22"/>
          <w:lang w:val="en-GB"/>
        </w:rPr>
        <w:t>The Contractor will be responsible to keep records on the progress of works in the measurement book and have it controlled and verified by the Supervisor.</w:t>
      </w:r>
    </w:p>
    <w:p w14:paraId="5B9104D9" w14:textId="77777777" w:rsidR="0049427C" w:rsidRPr="00527592" w:rsidRDefault="0049427C" w:rsidP="0049427C">
      <w:pPr>
        <w:jc w:val="both"/>
        <w:rPr>
          <w:sz w:val="22"/>
          <w:szCs w:val="22"/>
          <w:lang w:val="en-GB"/>
        </w:rPr>
      </w:pPr>
      <w:r w:rsidRPr="00527592">
        <w:rPr>
          <w:sz w:val="22"/>
          <w:szCs w:val="22"/>
          <w:lang w:val="en-GB"/>
        </w:rPr>
        <w:t>Upon the completion of the works the Contractor will remove from the building site and other used areas all its tools, machinery, surplus material, etc. so as to have the site neatly arranged as defined in the investment-technical documentation, and all other areas restored in same condition as before the construction.</w:t>
      </w:r>
      <w:bookmarkStart w:id="167" w:name="_Toc325976140"/>
      <w:bookmarkStart w:id="168" w:name="_Toc326245144"/>
      <w:bookmarkEnd w:id="164"/>
      <w:bookmarkEnd w:id="165"/>
      <w:bookmarkEnd w:id="167"/>
      <w:bookmarkEnd w:id="168"/>
    </w:p>
    <w:p w14:paraId="6573DA03" w14:textId="77777777" w:rsidR="0049427C" w:rsidRPr="00527592" w:rsidRDefault="0049427C" w:rsidP="0049427C">
      <w:pPr>
        <w:tabs>
          <w:tab w:val="left" w:pos="0"/>
        </w:tabs>
        <w:jc w:val="both"/>
        <w:rPr>
          <w:sz w:val="22"/>
          <w:szCs w:val="22"/>
          <w:lang w:val="en-GB"/>
        </w:rPr>
      </w:pPr>
      <w:r w:rsidRPr="00527592">
        <w:rPr>
          <w:sz w:val="22"/>
          <w:szCs w:val="22"/>
          <w:lang w:val="en-GB"/>
        </w:rPr>
        <w:t>All construction works must be carried out under the conditions and in the manner prescribed by RS Law on Construction and Planning.</w:t>
      </w:r>
    </w:p>
    <w:p w14:paraId="287F957C" w14:textId="77777777" w:rsidR="0049427C" w:rsidRPr="00527592" w:rsidRDefault="0049427C" w:rsidP="0049427C">
      <w:pPr>
        <w:tabs>
          <w:tab w:val="left" w:pos="426"/>
        </w:tabs>
        <w:ind w:left="425" w:hanging="425"/>
        <w:jc w:val="both"/>
        <w:rPr>
          <w:sz w:val="22"/>
          <w:szCs w:val="22"/>
          <w:u w:val="single"/>
          <w:lang w:val="en-GB"/>
        </w:rPr>
      </w:pPr>
      <w:r w:rsidRPr="00527592">
        <w:rPr>
          <w:sz w:val="22"/>
          <w:szCs w:val="22"/>
          <w:u w:val="single"/>
          <w:lang w:val="en-GB"/>
        </w:rPr>
        <w:t xml:space="preserve">For all works, applicable Serbian regulations and standards shall prevail. </w:t>
      </w:r>
    </w:p>
    <w:p w14:paraId="41967B35" w14:textId="77777777" w:rsidR="0049427C" w:rsidRPr="00527592" w:rsidRDefault="0049427C" w:rsidP="0049427C">
      <w:pPr>
        <w:pStyle w:val="paratext"/>
        <w:spacing w:after="0" w:line="240" w:lineRule="auto"/>
        <w:rPr>
          <w:rFonts w:ascii="Times New Roman" w:hAnsi="Times New Roman"/>
        </w:rPr>
      </w:pPr>
    </w:p>
    <w:p w14:paraId="1BBAC2AD" w14:textId="77777777" w:rsidR="0049427C" w:rsidRPr="00527592" w:rsidRDefault="0049427C" w:rsidP="0049427C">
      <w:pPr>
        <w:pStyle w:val="Heading2"/>
        <w:ind w:left="567" w:hanging="283"/>
        <w:rPr>
          <w:rFonts w:ascii="Times New Roman" w:hAnsi="Times New Roman"/>
          <w:sz w:val="22"/>
          <w:szCs w:val="22"/>
          <w:lang w:val="en-GB"/>
        </w:rPr>
      </w:pPr>
      <w:bookmarkStart w:id="169" w:name="_Toc326245183"/>
      <w:bookmarkStart w:id="170" w:name="_Toc505427757"/>
      <w:r w:rsidRPr="00527592">
        <w:rPr>
          <w:rFonts w:ascii="Times New Roman" w:hAnsi="Times New Roman"/>
          <w:sz w:val="22"/>
          <w:szCs w:val="22"/>
          <w:lang w:val="en-GB"/>
        </w:rPr>
        <w:t>MATTERS NOT COVERED BY THE STANDARDS</w:t>
      </w:r>
      <w:bookmarkEnd w:id="169"/>
      <w:bookmarkEnd w:id="170"/>
    </w:p>
    <w:p w14:paraId="66CB153A" w14:textId="77777777" w:rsidR="0049427C" w:rsidRPr="00527592" w:rsidRDefault="0049427C" w:rsidP="0049427C">
      <w:pPr>
        <w:jc w:val="both"/>
        <w:rPr>
          <w:sz w:val="22"/>
          <w:szCs w:val="22"/>
          <w:lang w:val="en-GB"/>
        </w:rPr>
      </w:pPr>
      <w:r w:rsidRPr="00527592">
        <w:rPr>
          <w:sz w:val="22"/>
          <w:szCs w:val="22"/>
          <w:lang w:val="en-GB"/>
        </w:rPr>
        <w:t>Any materials and workmanship not fully specified herein or covered by the Standards, Codes or Manuals shall be of such type and quality so as to produce a required quality of work. In such circumstance the Supervisor shall determine whether all or any of the materials offered or delivered to the site are suitable for use in the Works and the Supervisor’s decision in this respect shall be final and conclusive.</w:t>
      </w:r>
    </w:p>
    <w:p w14:paraId="17FA3C9F" w14:textId="77777777" w:rsidR="0049427C" w:rsidRPr="00527592" w:rsidRDefault="0049427C" w:rsidP="0049427C">
      <w:pPr>
        <w:pStyle w:val="Heading2"/>
        <w:ind w:left="567" w:hanging="283"/>
        <w:rPr>
          <w:rFonts w:ascii="Times New Roman" w:hAnsi="Times New Roman"/>
          <w:sz w:val="22"/>
          <w:szCs w:val="22"/>
          <w:lang w:val="en-GB"/>
        </w:rPr>
      </w:pPr>
      <w:bookmarkStart w:id="171" w:name="_Toc326245214"/>
      <w:bookmarkStart w:id="172" w:name="_Toc505427758"/>
    </w:p>
    <w:p w14:paraId="05030FAC" w14:textId="77777777" w:rsidR="0049427C" w:rsidRPr="00527592" w:rsidRDefault="0049427C" w:rsidP="0049427C">
      <w:pPr>
        <w:pStyle w:val="Heading2"/>
        <w:ind w:left="567" w:hanging="283"/>
        <w:rPr>
          <w:rFonts w:ascii="Times New Roman" w:hAnsi="Times New Roman"/>
          <w:sz w:val="22"/>
          <w:szCs w:val="22"/>
          <w:lang w:val="en-GB"/>
        </w:rPr>
      </w:pPr>
      <w:bookmarkStart w:id="173" w:name="_Toc326245220"/>
      <w:bookmarkStart w:id="174" w:name="_Toc505427760"/>
      <w:bookmarkEnd w:id="171"/>
      <w:bookmarkEnd w:id="172"/>
      <w:r w:rsidRPr="00527592">
        <w:rPr>
          <w:rFonts w:ascii="Times New Roman" w:hAnsi="Times New Roman"/>
          <w:sz w:val="22"/>
          <w:szCs w:val="22"/>
          <w:lang w:val="en-GB"/>
        </w:rPr>
        <w:t>CONTRACTOR'S EQUIPMENT</w:t>
      </w:r>
      <w:bookmarkEnd w:id="173"/>
      <w:bookmarkEnd w:id="174"/>
    </w:p>
    <w:p w14:paraId="617CEDDC" w14:textId="77777777" w:rsidR="0049427C" w:rsidRPr="00527592" w:rsidRDefault="0049427C" w:rsidP="0049427C">
      <w:pPr>
        <w:jc w:val="both"/>
        <w:rPr>
          <w:sz w:val="22"/>
          <w:szCs w:val="22"/>
          <w:lang w:val="en-GB" w:eastAsia="de-DE"/>
        </w:rPr>
      </w:pPr>
      <w:r w:rsidRPr="00527592">
        <w:rPr>
          <w:sz w:val="22"/>
          <w:szCs w:val="22"/>
          <w:lang w:val="en-GB" w:eastAsia="de-DE"/>
        </w:rPr>
        <w:t>Details of all Contractors’ Equipment to be used in the execution of the Works shall be submitted to the Supervisor prior to its use.</w:t>
      </w:r>
    </w:p>
    <w:p w14:paraId="10BDE97E" w14:textId="77777777" w:rsidR="0049427C" w:rsidRPr="00527592" w:rsidRDefault="0049427C" w:rsidP="0049427C">
      <w:pPr>
        <w:jc w:val="both"/>
        <w:rPr>
          <w:sz w:val="22"/>
          <w:szCs w:val="22"/>
          <w:lang w:val="en-GB" w:eastAsia="de-DE"/>
        </w:rPr>
      </w:pPr>
      <w:r w:rsidRPr="00527592">
        <w:rPr>
          <w:sz w:val="22"/>
          <w:szCs w:val="22"/>
          <w:lang w:val="en-GB" w:eastAsia="de-DE"/>
        </w:rPr>
        <w:lastRenderedPageBreak/>
        <w:t>The Supervisor's consent to use such Equipment will not be unreasonably withheld, but if, in the Supervisor's opinion, circumstances arise which make it desirable that the use of the said Equipment should be suspended either temporarily or permanently, the Contractor shall change the method of performing the work affected and it shall be deemed to have no cause for claims against the Supervisor on account of having to carry out the work by another method, nor it shall be deemed to have cause for claim if any order issued by the Supervisor results in the Contractor's Equipment having to stand idle for a period of any duration whatsoever or having to be removed.</w:t>
      </w:r>
    </w:p>
    <w:p w14:paraId="60B32EB5" w14:textId="77777777" w:rsidR="0049427C" w:rsidRPr="00527592" w:rsidRDefault="0049427C" w:rsidP="0049427C">
      <w:pPr>
        <w:pStyle w:val="Heading2"/>
        <w:ind w:left="567" w:hanging="283"/>
        <w:rPr>
          <w:rFonts w:ascii="Times New Roman" w:hAnsi="Times New Roman"/>
          <w:sz w:val="22"/>
          <w:szCs w:val="22"/>
          <w:lang w:val="en-GB"/>
        </w:rPr>
      </w:pPr>
      <w:bookmarkStart w:id="175" w:name="_Toc326245222"/>
      <w:bookmarkStart w:id="176" w:name="_Toc505427761"/>
    </w:p>
    <w:p w14:paraId="5513CED6" w14:textId="77777777" w:rsidR="0049427C" w:rsidRPr="00527592" w:rsidRDefault="0049427C" w:rsidP="0049427C">
      <w:pPr>
        <w:pStyle w:val="Heading2"/>
        <w:ind w:left="567" w:hanging="283"/>
        <w:rPr>
          <w:rFonts w:ascii="Times New Roman" w:hAnsi="Times New Roman"/>
          <w:sz w:val="22"/>
          <w:szCs w:val="22"/>
          <w:lang w:val="en-GB"/>
        </w:rPr>
      </w:pPr>
      <w:r w:rsidRPr="00527592">
        <w:rPr>
          <w:rFonts w:ascii="Times New Roman" w:hAnsi="Times New Roman"/>
          <w:sz w:val="22"/>
          <w:szCs w:val="22"/>
          <w:lang w:val="en-GB"/>
        </w:rPr>
        <w:t>SUBCONTRACTED WORKS</w:t>
      </w:r>
      <w:bookmarkEnd w:id="175"/>
      <w:bookmarkEnd w:id="176"/>
    </w:p>
    <w:p w14:paraId="73F2D5F5" w14:textId="77777777" w:rsidR="0049427C" w:rsidRPr="00527592" w:rsidRDefault="0049427C" w:rsidP="0049427C">
      <w:pPr>
        <w:jc w:val="both"/>
        <w:rPr>
          <w:sz w:val="22"/>
          <w:szCs w:val="22"/>
          <w:lang w:val="en-GB" w:eastAsia="de-DE"/>
        </w:rPr>
      </w:pPr>
      <w:r w:rsidRPr="00527592">
        <w:rPr>
          <w:sz w:val="22"/>
          <w:szCs w:val="22"/>
          <w:lang w:val="en-GB" w:eastAsia="de-DE"/>
        </w:rPr>
        <w:t xml:space="preserve">The Contractor shall appoint subcontractors for the work for which the Contractor is not experienced, recognized or approved. </w:t>
      </w:r>
    </w:p>
    <w:p w14:paraId="46071FA0" w14:textId="77777777" w:rsidR="0049427C" w:rsidRPr="00527592" w:rsidRDefault="0049427C" w:rsidP="0049427C">
      <w:pPr>
        <w:jc w:val="both"/>
        <w:rPr>
          <w:sz w:val="22"/>
          <w:szCs w:val="22"/>
          <w:lang w:val="en-GB" w:eastAsia="de-DE"/>
        </w:rPr>
      </w:pPr>
      <w:r w:rsidRPr="00527592">
        <w:rPr>
          <w:sz w:val="22"/>
          <w:szCs w:val="22"/>
          <w:lang w:val="en-GB" w:eastAsia="de-DE"/>
        </w:rPr>
        <w:t>The Contractor shall submit for consent, the names of all proposed subcontractors and suppliers of special manufactured items with full details of the company, reference list and all other documentation needed for approval of the subcontractors and shall indicate the precise sections of the work for which each will be responsible.</w:t>
      </w:r>
    </w:p>
    <w:p w14:paraId="1A550E46" w14:textId="77777777" w:rsidR="0049427C" w:rsidRPr="00527592" w:rsidRDefault="0049427C" w:rsidP="0049427C">
      <w:pPr>
        <w:jc w:val="both"/>
        <w:rPr>
          <w:sz w:val="22"/>
          <w:szCs w:val="22"/>
          <w:lang w:val="en-GB" w:eastAsia="de-DE"/>
        </w:rPr>
      </w:pPr>
      <w:r w:rsidRPr="00527592">
        <w:rPr>
          <w:sz w:val="22"/>
          <w:szCs w:val="22"/>
          <w:lang w:val="en-GB" w:eastAsia="de-DE"/>
        </w:rPr>
        <w:t>The Contractor shall be solely responsible for the overall co-ordination of the Contract. Direct formal communication between its sub-contractors and the Supervisor will not be allowed.</w:t>
      </w:r>
    </w:p>
    <w:p w14:paraId="4C116267" w14:textId="77777777" w:rsidR="0049427C" w:rsidRPr="00527592" w:rsidRDefault="0049427C" w:rsidP="0049427C">
      <w:pPr>
        <w:pStyle w:val="Heading2"/>
        <w:ind w:left="567" w:hanging="283"/>
        <w:rPr>
          <w:rFonts w:ascii="Times New Roman" w:hAnsi="Times New Roman"/>
          <w:sz w:val="22"/>
          <w:szCs w:val="22"/>
          <w:lang w:val="en-GB"/>
        </w:rPr>
      </w:pPr>
      <w:bookmarkStart w:id="177" w:name="_Toc326245231"/>
      <w:bookmarkStart w:id="178" w:name="_Toc505427762"/>
    </w:p>
    <w:p w14:paraId="51F8F47D" w14:textId="77777777" w:rsidR="0049427C" w:rsidRPr="00527592" w:rsidRDefault="0049427C" w:rsidP="0049427C">
      <w:pPr>
        <w:pStyle w:val="Heading2"/>
        <w:ind w:left="567" w:hanging="283"/>
        <w:rPr>
          <w:rFonts w:ascii="Times New Roman" w:hAnsi="Times New Roman"/>
          <w:sz w:val="22"/>
          <w:szCs w:val="22"/>
          <w:lang w:val="en-GB"/>
        </w:rPr>
      </w:pPr>
      <w:r w:rsidRPr="00527592">
        <w:rPr>
          <w:rFonts w:ascii="Times New Roman" w:hAnsi="Times New Roman"/>
          <w:sz w:val="22"/>
          <w:szCs w:val="22"/>
          <w:lang w:val="en-GB"/>
        </w:rPr>
        <w:t>METHOD STATEMENTS</w:t>
      </w:r>
      <w:bookmarkEnd w:id="177"/>
      <w:bookmarkEnd w:id="178"/>
    </w:p>
    <w:p w14:paraId="56C84EE7" w14:textId="77777777" w:rsidR="0049427C" w:rsidRPr="00527592" w:rsidRDefault="0049427C" w:rsidP="0049427C">
      <w:pPr>
        <w:jc w:val="both"/>
        <w:rPr>
          <w:sz w:val="22"/>
          <w:szCs w:val="22"/>
          <w:lang w:val="en-GB" w:eastAsia="de-DE"/>
        </w:rPr>
      </w:pPr>
      <w:r w:rsidRPr="00527592">
        <w:rPr>
          <w:sz w:val="22"/>
          <w:szCs w:val="22"/>
          <w:lang w:val="en-GB" w:eastAsia="de-DE"/>
        </w:rPr>
        <w:t xml:space="preserve">The Contractor shall provide, in writing, a description of the arrangements and methods it intends to apply for the execution of the Works. </w:t>
      </w:r>
    </w:p>
    <w:p w14:paraId="5D87D88C" w14:textId="77777777" w:rsidR="0049427C" w:rsidRPr="00527592" w:rsidRDefault="0049427C" w:rsidP="0049427C">
      <w:pPr>
        <w:jc w:val="both"/>
        <w:rPr>
          <w:sz w:val="22"/>
          <w:szCs w:val="22"/>
          <w:lang w:val="en-GB" w:eastAsia="de-DE"/>
        </w:rPr>
      </w:pPr>
      <w:r w:rsidRPr="00527592">
        <w:rPr>
          <w:sz w:val="22"/>
          <w:szCs w:val="22"/>
          <w:lang w:val="en-GB" w:eastAsia="de-DE"/>
        </w:rPr>
        <w:t>Method Statements (MS) shall show in detail the methods proposed by the Contractor for carrying out the principal activities of construction in full safety. In particular, the Contractor shall indicate the resources (plant, personnel, materials) to be allocated, timing and sequencing, emergency/contingency measures, and any other information required to clearly detail the proposed methods. All necessary health and safety and environmental measures required shall be clearly indicated.</w:t>
      </w:r>
    </w:p>
    <w:p w14:paraId="3F8B4A87" w14:textId="77777777" w:rsidR="0049427C" w:rsidRPr="00527592" w:rsidRDefault="0049427C" w:rsidP="0049427C">
      <w:pPr>
        <w:jc w:val="both"/>
        <w:rPr>
          <w:sz w:val="22"/>
          <w:szCs w:val="22"/>
          <w:lang w:val="en-GB" w:eastAsia="de-DE"/>
        </w:rPr>
      </w:pPr>
      <w:r w:rsidRPr="00527592">
        <w:rPr>
          <w:sz w:val="22"/>
          <w:szCs w:val="22"/>
          <w:lang w:val="en-GB" w:eastAsia="de-DE"/>
        </w:rPr>
        <w:t>This will be supported by calculations for temporary works for supporting excavated faces and shuttering of concrete. Flowcharts, sketches and drawings shall be included if necessary.</w:t>
      </w:r>
    </w:p>
    <w:p w14:paraId="5DB6E473" w14:textId="77777777" w:rsidR="0049427C" w:rsidRPr="00527592" w:rsidRDefault="0049427C" w:rsidP="0049427C">
      <w:pPr>
        <w:jc w:val="both"/>
        <w:rPr>
          <w:sz w:val="22"/>
          <w:szCs w:val="22"/>
          <w:lang w:val="en-GB" w:eastAsia="de-DE"/>
        </w:rPr>
      </w:pPr>
      <w:r w:rsidRPr="00527592">
        <w:rPr>
          <w:sz w:val="22"/>
          <w:szCs w:val="22"/>
          <w:lang w:val="en-GB" w:eastAsia="de-DE"/>
        </w:rPr>
        <w:t>Proposed MS will be submitted to the Supervisor (also to the Beneficiary) for approval. The Supervisor (in cooperation with the Beneficiary's representative) will review and provide its comments within 10 days. The Contractor shall make final corrections (if any) and submit them to the Supervisor for final approval, 15 days before the commencement of relevant work. Written agreement shall be obtained before any work is commenced.</w:t>
      </w:r>
    </w:p>
    <w:p w14:paraId="4C66ED96" w14:textId="77777777" w:rsidR="0049427C" w:rsidRPr="00527592" w:rsidRDefault="0049427C" w:rsidP="0049427C">
      <w:pPr>
        <w:jc w:val="both"/>
        <w:rPr>
          <w:sz w:val="22"/>
          <w:szCs w:val="22"/>
          <w:lang w:val="en-GB" w:eastAsia="de-DE"/>
        </w:rPr>
      </w:pPr>
    </w:p>
    <w:p w14:paraId="23B57D38" w14:textId="77777777" w:rsidR="0049427C" w:rsidRPr="00527592" w:rsidRDefault="0049427C" w:rsidP="0049427C">
      <w:pPr>
        <w:pStyle w:val="Heading2"/>
        <w:ind w:left="567" w:hanging="283"/>
        <w:rPr>
          <w:rFonts w:ascii="Times New Roman" w:hAnsi="Times New Roman"/>
          <w:sz w:val="22"/>
          <w:szCs w:val="22"/>
          <w:lang w:val="en-GB"/>
        </w:rPr>
      </w:pPr>
      <w:bookmarkStart w:id="179" w:name="_Toc326245236"/>
      <w:bookmarkStart w:id="180" w:name="_Toc505427763"/>
      <w:r w:rsidRPr="00527592">
        <w:rPr>
          <w:rFonts w:ascii="Times New Roman" w:hAnsi="Times New Roman"/>
          <w:sz w:val="22"/>
          <w:szCs w:val="22"/>
          <w:lang w:val="en-GB"/>
        </w:rPr>
        <w:t>PROVISIONAL TIME SCHEDULE</w:t>
      </w:r>
      <w:bookmarkEnd w:id="179"/>
      <w:bookmarkEnd w:id="180"/>
    </w:p>
    <w:p w14:paraId="04918C23" w14:textId="77777777" w:rsidR="0049427C" w:rsidRPr="00527592" w:rsidRDefault="0049427C" w:rsidP="0049427C">
      <w:pPr>
        <w:jc w:val="both"/>
        <w:rPr>
          <w:sz w:val="22"/>
          <w:szCs w:val="22"/>
          <w:lang w:val="en-GB" w:eastAsia="de-DE"/>
        </w:rPr>
      </w:pPr>
      <w:r w:rsidRPr="00527592">
        <w:rPr>
          <w:sz w:val="22"/>
          <w:szCs w:val="22"/>
          <w:lang w:val="en-GB" w:eastAsia="de-DE"/>
        </w:rPr>
        <w:t xml:space="preserve">The Defects Notification Period (DNP) shall be twelve (12) months under the Contract and shall commence after completion of the Works. </w:t>
      </w:r>
    </w:p>
    <w:p w14:paraId="5EB9D66E" w14:textId="77777777" w:rsidR="0049427C" w:rsidRPr="00527592" w:rsidRDefault="0049427C" w:rsidP="0049427C">
      <w:pPr>
        <w:jc w:val="both"/>
        <w:rPr>
          <w:sz w:val="22"/>
          <w:szCs w:val="22"/>
          <w:lang w:val="en-GB" w:eastAsia="de-DE"/>
        </w:rPr>
      </w:pPr>
      <w:r w:rsidRPr="00527592">
        <w:rPr>
          <w:sz w:val="22"/>
          <w:szCs w:val="22"/>
          <w:lang w:val="en-GB" w:eastAsia="de-DE"/>
        </w:rPr>
        <w:t>The duration and sequence of the various activities constituting the Works may be varied by the Contractor to suit its own proposals for carrying out the works, subject to the approval of the Supervisor, but no consideration will be given to any request by the Contractor to extend the Contract completion dates.</w:t>
      </w:r>
    </w:p>
    <w:p w14:paraId="1A643140" w14:textId="77777777" w:rsidR="0049427C" w:rsidRPr="00527592" w:rsidRDefault="0049427C" w:rsidP="0049427C">
      <w:pPr>
        <w:rPr>
          <w:sz w:val="22"/>
          <w:szCs w:val="22"/>
          <w:lang w:val="en-GB"/>
        </w:rPr>
      </w:pPr>
      <w:bookmarkStart w:id="181" w:name="here"/>
      <w:bookmarkStart w:id="182" w:name="dip1"/>
      <w:bookmarkEnd w:id="181"/>
      <w:bookmarkEnd w:id="182"/>
    </w:p>
    <w:p w14:paraId="10C21E53" w14:textId="77777777" w:rsidR="0049427C" w:rsidRPr="00527592" w:rsidRDefault="0049427C" w:rsidP="0049427C">
      <w:pPr>
        <w:pStyle w:val="Heading2"/>
        <w:ind w:left="567" w:hanging="283"/>
        <w:rPr>
          <w:rFonts w:ascii="Times New Roman" w:hAnsi="Times New Roman"/>
          <w:sz w:val="22"/>
          <w:szCs w:val="22"/>
          <w:lang w:val="en-GB"/>
        </w:rPr>
      </w:pPr>
      <w:bookmarkStart w:id="183" w:name="_Toc488753376"/>
      <w:bookmarkStart w:id="184" w:name="_Toc111268650"/>
      <w:bookmarkStart w:id="185" w:name="_Toc326764008"/>
      <w:bookmarkStart w:id="186" w:name="_Toc505427764"/>
      <w:r w:rsidRPr="00527592">
        <w:rPr>
          <w:rFonts w:ascii="Times New Roman" w:hAnsi="Times New Roman"/>
          <w:sz w:val="22"/>
          <w:szCs w:val="22"/>
          <w:lang w:val="en-GB"/>
        </w:rPr>
        <w:t>STANDARDS ON THE SITE</w:t>
      </w:r>
      <w:bookmarkEnd w:id="183"/>
      <w:bookmarkEnd w:id="184"/>
      <w:bookmarkEnd w:id="185"/>
      <w:bookmarkEnd w:id="186"/>
    </w:p>
    <w:p w14:paraId="021200DE" w14:textId="77777777" w:rsidR="0049427C" w:rsidRPr="00527592" w:rsidRDefault="0049427C" w:rsidP="0049427C">
      <w:pPr>
        <w:jc w:val="both"/>
        <w:rPr>
          <w:sz w:val="22"/>
          <w:szCs w:val="22"/>
          <w:lang w:val="en-GB"/>
        </w:rPr>
      </w:pPr>
      <w:r w:rsidRPr="00527592">
        <w:rPr>
          <w:sz w:val="22"/>
          <w:szCs w:val="22"/>
          <w:lang w:val="en-GB"/>
        </w:rPr>
        <w:t>The Contractor shall purchase and keep on Site at least one copy of each of the relevant Standards, Codes and Manuals or approved National Standards which are referred to in the Specification.  In addition, the Contractor shall keep on Site a copy of any other Standard, Code, Manual, or National Standard, which applies to materials supplied.</w:t>
      </w:r>
    </w:p>
    <w:p w14:paraId="07B7E64C" w14:textId="77777777" w:rsidR="0049427C" w:rsidRPr="00527592" w:rsidRDefault="0049427C" w:rsidP="0049427C">
      <w:pPr>
        <w:jc w:val="both"/>
        <w:rPr>
          <w:sz w:val="22"/>
          <w:szCs w:val="22"/>
          <w:lang w:val="en-GB"/>
        </w:rPr>
      </w:pPr>
      <w:r w:rsidRPr="00527592">
        <w:rPr>
          <w:sz w:val="22"/>
          <w:szCs w:val="22"/>
          <w:lang w:val="en-GB"/>
        </w:rPr>
        <w:t xml:space="preserve">Copies of the standards shall be made available for reference at all times at the office of the Supervisor.  </w:t>
      </w:r>
    </w:p>
    <w:p w14:paraId="350A9414" w14:textId="77777777" w:rsidR="0049427C" w:rsidRPr="00527592" w:rsidRDefault="0049427C" w:rsidP="0049427C">
      <w:pPr>
        <w:jc w:val="both"/>
        <w:rPr>
          <w:sz w:val="22"/>
          <w:szCs w:val="22"/>
          <w:lang w:val="en-GB"/>
        </w:rPr>
      </w:pPr>
      <w:r w:rsidRPr="00527592">
        <w:rPr>
          <w:sz w:val="22"/>
          <w:szCs w:val="22"/>
          <w:lang w:val="en-GB"/>
        </w:rPr>
        <w:t>Should the Supervisor require an English or Serbian translation of any of the Standards or Manuals, the Contractor shall provide a translation within 7 days of receiving a written request from the Supervisor.</w:t>
      </w:r>
    </w:p>
    <w:p w14:paraId="71DFA303" w14:textId="77777777" w:rsidR="0049427C" w:rsidRPr="00527592" w:rsidRDefault="0049427C" w:rsidP="0049427C">
      <w:pPr>
        <w:jc w:val="both"/>
        <w:rPr>
          <w:sz w:val="22"/>
          <w:szCs w:val="22"/>
          <w:lang w:val="en-GB"/>
        </w:rPr>
      </w:pPr>
    </w:p>
    <w:p w14:paraId="2B7DA04A" w14:textId="77777777" w:rsidR="0049427C" w:rsidRPr="00527592" w:rsidRDefault="0049427C" w:rsidP="0049427C">
      <w:pPr>
        <w:pStyle w:val="Heading1"/>
        <w:keepNext w:val="0"/>
        <w:ind w:left="284" w:hanging="284"/>
        <w:jc w:val="left"/>
        <w:rPr>
          <w:rFonts w:ascii="Times New Roman" w:hAnsi="Times New Roman"/>
          <w:color w:val="auto"/>
          <w:sz w:val="22"/>
          <w:szCs w:val="22"/>
          <w:lang w:val="en-GB"/>
        </w:rPr>
      </w:pPr>
      <w:bookmarkStart w:id="187" w:name="_Toc505427765"/>
    </w:p>
    <w:p w14:paraId="0D7B1239" w14:textId="77777777" w:rsidR="0049427C" w:rsidRPr="00527592" w:rsidRDefault="0049427C" w:rsidP="0049427C">
      <w:pPr>
        <w:pStyle w:val="Heading1"/>
        <w:keepNext w:val="0"/>
        <w:ind w:left="284" w:hanging="284"/>
        <w:jc w:val="left"/>
        <w:rPr>
          <w:rFonts w:ascii="Times New Roman" w:hAnsi="Times New Roman"/>
          <w:color w:val="auto"/>
          <w:sz w:val="22"/>
          <w:szCs w:val="22"/>
          <w:lang w:val="en-GB"/>
        </w:rPr>
      </w:pPr>
    </w:p>
    <w:p w14:paraId="4576D84B" w14:textId="77777777" w:rsidR="0049427C" w:rsidRPr="00527592" w:rsidRDefault="0049427C" w:rsidP="0049427C">
      <w:pPr>
        <w:pStyle w:val="Heading1"/>
        <w:keepNext w:val="0"/>
        <w:ind w:left="284" w:hanging="284"/>
        <w:jc w:val="left"/>
        <w:rPr>
          <w:rFonts w:ascii="Times New Roman" w:hAnsi="Times New Roman"/>
          <w:color w:val="auto"/>
          <w:sz w:val="22"/>
          <w:szCs w:val="22"/>
          <w:lang w:val="en-GB"/>
        </w:rPr>
      </w:pPr>
    </w:p>
    <w:p w14:paraId="7B5488F0" w14:textId="77777777" w:rsidR="0049427C" w:rsidRPr="00527592" w:rsidRDefault="0049427C" w:rsidP="0049427C">
      <w:pPr>
        <w:pStyle w:val="Heading1"/>
        <w:keepNext w:val="0"/>
        <w:ind w:left="284" w:hanging="284"/>
        <w:jc w:val="left"/>
        <w:rPr>
          <w:rFonts w:ascii="Times New Roman" w:hAnsi="Times New Roman"/>
          <w:color w:val="auto"/>
          <w:sz w:val="22"/>
          <w:szCs w:val="22"/>
          <w:lang w:val="en-GB"/>
        </w:rPr>
      </w:pPr>
    </w:p>
    <w:p w14:paraId="75165B44" w14:textId="77777777" w:rsidR="0049427C" w:rsidRPr="00527592" w:rsidRDefault="0049427C" w:rsidP="0049427C">
      <w:pPr>
        <w:pStyle w:val="Heading1"/>
        <w:keepNext w:val="0"/>
        <w:ind w:left="284" w:hanging="284"/>
        <w:jc w:val="left"/>
        <w:rPr>
          <w:rFonts w:ascii="Times New Roman" w:hAnsi="Times New Roman"/>
          <w:color w:val="auto"/>
          <w:sz w:val="22"/>
          <w:szCs w:val="22"/>
          <w:lang w:val="en-GB"/>
        </w:rPr>
      </w:pPr>
    </w:p>
    <w:p w14:paraId="75B8381C" w14:textId="77777777" w:rsidR="0049427C" w:rsidRPr="00527592" w:rsidRDefault="0049427C" w:rsidP="0049427C">
      <w:pPr>
        <w:pStyle w:val="Heading1"/>
        <w:keepNext w:val="0"/>
        <w:ind w:left="284" w:hanging="284"/>
        <w:jc w:val="left"/>
        <w:rPr>
          <w:rFonts w:ascii="Times New Roman" w:hAnsi="Times New Roman"/>
          <w:color w:val="auto"/>
          <w:sz w:val="22"/>
          <w:szCs w:val="22"/>
          <w:lang w:val="en-GB"/>
        </w:rPr>
      </w:pPr>
    </w:p>
    <w:bookmarkEnd w:id="187"/>
    <w:p w14:paraId="7F2229E1" w14:textId="77777777" w:rsidR="0049427C" w:rsidRPr="00527592" w:rsidRDefault="0049427C" w:rsidP="0049427C">
      <w:pPr>
        <w:pStyle w:val="Heading1"/>
        <w:rPr>
          <w:rFonts w:ascii="Times New Roman" w:hAnsi="Times New Roman"/>
          <w:color w:val="auto"/>
          <w:sz w:val="36"/>
          <w:lang w:val="en-GB"/>
        </w:rPr>
      </w:pPr>
      <w:r w:rsidRPr="00527592">
        <w:rPr>
          <w:rFonts w:ascii="Times New Roman" w:hAnsi="Times New Roman"/>
          <w:color w:val="auto"/>
          <w:sz w:val="36"/>
          <w:lang w:val="en-GB"/>
        </w:rPr>
        <w:lastRenderedPageBreak/>
        <w:t>VOLUME 3.1</w:t>
      </w:r>
    </w:p>
    <w:p w14:paraId="5CAD9047" w14:textId="77777777" w:rsidR="0049427C" w:rsidRPr="00527592" w:rsidRDefault="0049427C" w:rsidP="0049427C">
      <w:pPr>
        <w:pStyle w:val="Heading1"/>
        <w:rPr>
          <w:rFonts w:ascii="Times New Roman" w:hAnsi="Times New Roman"/>
          <w:color w:val="auto"/>
          <w:sz w:val="36"/>
          <w:lang w:val="en-GB"/>
        </w:rPr>
      </w:pPr>
    </w:p>
    <w:p w14:paraId="0984D13B" w14:textId="77777777" w:rsidR="0049427C" w:rsidRPr="00527592" w:rsidRDefault="0049427C" w:rsidP="0049427C">
      <w:pPr>
        <w:pStyle w:val="Heading1"/>
        <w:rPr>
          <w:rFonts w:ascii="Times New Roman" w:hAnsi="Times New Roman"/>
          <w:color w:val="auto"/>
          <w:sz w:val="36"/>
          <w:lang w:val="en-GB"/>
        </w:rPr>
      </w:pPr>
      <w:r w:rsidRPr="00527592">
        <w:rPr>
          <w:rFonts w:ascii="Times New Roman" w:hAnsi="Times New Roman"/>
          <w:color w:val="auto"/>
          <w:sz w:val="36"/>
          <w:lang w:val="en-GB"/>
        </w:rPr>
        <w:t>TECHNICAL SPECIFICATIONS</w:t>
      </w:r>
    </w:p>
    <w:p w14:paraId="475B8B51" w14:textId="77777777" w:rsidR="0049427C" w:rsidRPr="00527592" w:rsidRDefault="0049427C" w:rsidP="0049427C">
      <w:pPr>
        <w:ind w:firstLine="540"/>
        <w:jc w:val="center"/>
        <w:rPr>
          <w:b/>
          <w:lang w:val="en-GB"/>
        </w:rPr>
      </w:pPr>
    </w:p>
    <w:p w14:paraId="1DFC75D3" w14:textId="2854159E" w:rsidR="0049427C" w:rsidRPr="00527592" w:rsidRDefault="00F91BD6" w:rsidP="0049427C">
      <w:pPr>
        <w:ind w:firstLine="540"/>
        <w:jc w:val="center"/>
        <w:rPr>
          <w:rFonts w:ascii="Times New Roman Bold" w:hAnsi="Times New Roman Bold"/>
          <w:b/>
          <w:caps/>
          <w:lang w:val="en-GB"/>
        </w:rPr>
      </w:pPr>
      <w:r w:rsidRPr="00F91BD6">
        <w:rPr>
          <w:b/>
          <w:bCs/>
          <w:lang w:val="en-GB"/>
        </w:rPr>
        <w:t>Afforestation in the northern part of the “Monoštorski rit”, Forest Estate „Monoštorske šume“, compartment 25/e</w:t>
      </w:r>
    </w:p>
    <w:p w14:paraId="7940D97E" w14:textId="77777777" w:rsidR="0049427C" w:rsidRDefault="0049427C" w:rsidP="0049427C">
      <w:pPr>
        <w:rPr>
          <w:lang w:val="en-GB"/>
        </w:rPr>
      </w:pPr>
    </w:p>
    <w:p w14:paraId="47E4BFAB" w14:textId="77777777" w:rsidR="0049427C" w:rsidRDefault="0049427C" w:rsidP="0049427C">
      <w:pPr>
        <w:rPr>
          <w:lang w:val="en-GB"/>
        </w:rPr>
      </w:pPr>
    </w:p>
    <w:p w14:paraId="2D99D791" w14:textId="77777777" w:rsidR="0049427C" w:rsidRDefault="0049427C" w:rsidP="0049427C">
      <w:pPr>
        <w:rPr>
          <w:lang w:val="en-GB"/>
        </w:rPr>
      </w:pPr>
    </w:p>
    <w:p w14:paraId="01EFA45B" w14:textId="77777777" w:rsidR="0049427C" w:rsidRPr="00527592" w:rsidRDefault="0049427C" w:rsidP="0049427C">
      <w:pPr>
        <w:rPr>
          <w:lang w:val="en-GB"/>
        </w:rPr>
      </w:pPr>
    </w:p>
    <w:p w14:paraId="5C96E8EB" w14:textId="77777777" w:rsidR="00F91BD6" w:rsidRPr="00F91BD6" w:rsidRDefault="00F91BD6" w:rsidP="00F91BD6">
      <w:pPr>
        <w:jc w:val="both"/>
        <w:rPr>
          <w:szCs w:val="24"/>
          <w:lang w:val="sr-Cyrl-RS"/>
        </w:rPr>
      </w:pPr>
      <w:r w:rsidRPr="00F91BD6">
        <w:rPr>
          <w:szCs w:val="24"/>
          <w:lang w:val="sr-Latn-RS"/>
        </w:rPr>
        <w:t>Location</w:t>
      </w:r>
      <w:r w:rsidRPr="00F91BD6">
        <w:rPr>
          <w:szCs w:val="24"/>
          <w:lang w:val="sr-Cyrl-RS"/>
        </w:rPr>
        <w:t xml:space="preserve">: </w:t>
      </w:r>
      <w:r w:rsidRPr="00F91BD6">
        <w:rPr>
          <w:szCs w:val="24"/>
          <w:lang w:val="sr-Latn-RS"/>
        </w:rPr>
        <w:t>Forest Estate „Monoštorske šume</w:t>
      </w:r>
      <w:r w:rsidRPr="00F91BD6">
        <w:rPr>
          <w:szCs w:val="24"/>
          <w:lang w:val="sr-Cyrl-RS"/>
        </w:rPr>
        <w:t>“</w:t>
      </w:r>
      <w:r w:rsidRPr="00F91BD6">
        <w:rPr>
          <w:szCs w:val="24"/>
          <w:lang w:val="sr-Latn-RS"/>
        </w:rPr>
        <w:t>, compartment 25/e</w:t>
      </w:r>
    </w:p>
    <w:p w14:paraId="24727130" w14:textId="77777777" w:rsidR="00F91BD6" w:rsidRPr="00F91BD6" w:rsidRDefault="00F91BD6" w:rsidP="00F91BD6">
      <w:pPr>
        <w:jc w:val="both"/>
        <w:rPr>
          <w:szCs w:val="24"/>
          <w:lang w:val="sr-Latn-RS"/>
        </w:rPr>
      </w:pPr>
      <w:r w:rsidRPr="00F91BD6">
        <w:rPr>
          <w:szCs w:val="24"/>
          <w:lang w:val="sr-Latn-RS"/>
        </w:rPr>
        <w:t>Surface</w:t>
      </w:r>
      <w:r w:rsidRPr="00F91BD6">
        <w:rPr>
          <w:szCs w:val="24"/>
          <w:lang w:val="sr-Cyrl-RS"/>
        </w:rPr>
        <w:t xml:space="preserve">: 26,41 </w:t>
      </w:r>
      <w:r w:rsidRPr="00F91BD6">
        <w:rPr>
          <w:szCs w:val="24"/>
          <w:lang w:val="sr-Latn-RS"/>
        </w:rPr>
        <w:t>ha</w:t>
      </w:r>
    </w:p>
    <w:p w14:paraId="556D14E7" w14:textId="77777777" w:rsidR="00F91BD6" w:rsidRPr="00F91BD6" w:rsidRDefault="00F91BD6" w:rsidP="00F91BD6">
      <w:pPr>
        <w:jc w:val="both"/>
        <w:rPr>
          <w:szCs w:val="24"/>
          <w:lang w:val="sr-Latn-RS"/>
        </w:rPr>
      </w:pPr>
    </w:p>
    <w:p w14:paraId="54C7D349" w14:textId="77777777" w:rsidR="00F91BD6" w:rsidRPr="00F91BD6" w:rsidRDefault="00F91BD6" w:rsidP="00F91BD6">
      <w:pPr>
        <w:jc w:val="both"/>
        <w:rPr>
          <w:szCs w:val="24"/>
          <w:lang w:val="sr-Latn-RS"/>
        </w:rPr>
      </w:pPr>
      <w:r w:rsidRPr="00F91BD6">
        <w:rPr>
          <w:szCs w:val="24"/>
          <w:lang w:val="sr-Latn-RS"/>
        </w:rPr>
        <w:t xml:space="preserve">The </w:t>
      </w:r>
      <w:r w:rsidRPr="00F91BD6">
        <w:rPr>
          <w:b/>
          <w:bCs/>
          <w:szCs w:val="24"/>
          <w:lang w:val="sr-Latn-RS"/>
        </w:rPr>
        <w:t>preparation of the area for afforestation</w:t>
      </w:r>
      <w:r w:rsidRPr="00F91BD6">
        <w:rPr>
          <w:szCs w:val="24"/>
          <w:lang w:val="sr-Latn-RS"/>
        </w:rPr>
        <w:t xml:space="preserve"> will be carried out during 2025 and 2026. It includes setting a common wire fence, removing weeds with herbicides, stumps chipping, collecting overhead residues and mulching overhead residues.</w:t>
      </w:r>
    </w:p>
    <w:p w14:paraId="11016A8B" w14:textId="77777777" w:rsidR="00F91BD6" w:rsidRPr="00F91BD6" w:rsidRDefault="00F91BD6" w:rsidP="00F91BD6">
      <w:pPr>
        <w:jc w:val="both"/>
        <w:rPr>
          <w:szCs w:val="24"/>
          <w:lang w:val="sr-Cyrl-RS"/>
        </w:rPr>
      </w:pPr>
      <w:r w:rsidRPr="00F91BD6">
        <w:rPr>
          <w:szCs w:val="24"/>
          <w:u w:val="single"/>
          <w:lang w:val="sr-Latn-RS"/>
        </w:rPr>
        <w:t>Setting up of common wire fence</w:t>
      </w:r>
      <w:r w:rsidRPr="00F91BD6">
        <w:rPr>
          <w:szCs w:val="24"/>
          <w:lang w:val="sr-Cyrl-RS"/>
        </w:rPr>
        <w:t xml:space="preserve"> (</w:t>
      </w:r>
      <w:r w:rsidRPr="00F91BD6">
        <w:rPr>
          <w:szCs w:val="24"/>
          <w:lang w:val="sr-Latn-RS"/>
        </w:rPr>
        <w:t>lenght</w:t>
      </w:r>
      <w:r w:rsidRPr="00F91BD6">
        <w:rPr>
          <w:szCs w:val="24"/>
          <w:lang w:val="sr-Cyrl-RS"/>
        </w:rPr>
        <w:t xml:space="preserve"> 1600 </w:t>
      </w:r>
      <w:r w:rsidRPr="00F91BD6">
        <w:rPr>
          <w:szCs w:val="24"/>
          <w:lang w:val="sr-Latn-RS"/>
        </w:rPr>
        <w:t>m)</w:t>
      </w:r>
      <w:r w:rsidRPr="00F91BD6">
        <w:rPr>
          <w:szCs w:val="24"/>
          <w:lang w:val="sr-Cyrl-RS"/>
        </w:rPr>
        <w:t xml:space="preserve"> </w:t>
      </w:r>
      <w:r w:rsidRPr="00F91BD6">
        <w:rPr>
          <w:szCs w:val="24"/>
          <w:lang w:val="sr-Latn-RS"/>
        </w:rPr>
        <w:t>is performing by</w:t>
      </w:r>
      <w:r w:rsidRPr="00F91BD6">
        <w:rPr>
          <w:szCs w:val="24"/>
          <w:lang w:val="sr-Cyrl-RS"/>
        </w:rPr>
        <w:t>:</w:t>
      </w:r>
    </w:p>
    <w:p w14:paraId="7E6113DC" w14:textId="77777777" w:rsidR="00F91BD6" w:rsidRPr="00F91BD6" w:rsidRDefault="00F91BD6" w:rsidP="00F91BD6">
      <w:pPr>
        <w:pStyle w:val="ListParagraph"/>
        <w:numPr>
          <w:ilvl w:val="0"/>
          <w:numId w:val="34"/>
        </w:numPr>
        <w:spacing w:after="160" w:line="259" w:lineRule="auto"/>
        <w:jc w:val="both"/>
        <w:rPr>
          <w:rFonts w:ascii="Times New Roman" w:hAnsi="Times New Roman"/>
          <w:sz w:val="24"/>
          <w:szCs w:val="24"/>
          <w:lang w:val="sr-Cyrl-RS"/>
        </w:rPr>
      </w:pPr>
      <w:r w:rsidRPr="00F91BD6">
        <w:rPr>
          <w:rFonts w:ascii="Times New Roman" w:hAnsi="Times New Roman"/>
          <w:sz w:val="24"/>
          <w:szCs w:val="24"/>
          <w:lang w:val="sr-Cyrl-RS"/>
        </w:rPr>
        <w:t>by burying acacia posts (3.2 m long and 15-20 cm in diameter, burned at a length of 1 m, and hewn on the side where the wire mesh is nailed) at a distance of 3 m</w:t>
      </w:r>
    </w:p>
    <w:p w14:paraId="6D43D60E" w14:textId="77777777" w:rsidR="00F91BD6" w:rsidRPr="00F91BD6" w:rsidRDefault="00F91BD6" w:rsidP="00F91BD6">
      <w:pPr>
        <w:pStyle w:val="ListParagraph"/>
        <w:numPr>
          <w:ilvl w:val="0"/>
          <w:numId w:val="34"/>
        </w:numPr>
        <w:spacing w:after="160" w:line="259" w:lineRule="auto"/>
        <w:jc w:val="both"/>
        <w:rPr>
          <w:rFonts w:ascii="Times New Roman" w:hAnsi="Times New Roman"/>
          <w:sz w:val="24"/>
          <w:szCs w:val="24"/>
          <w:lang w:val="sr-Cyrl-RS"/>
        </w:rPr>
      </w:pPr>
      <w:r w:rsidRPr="00F91BD6">
        <w:rPr>
          <w:rFonts w:ascii="Times New Roman" w:hAnsi="Times New Roman"/>
          <w:sz w:val="24"/>
          <w:szCs w:val="24"/>
          <w:lang w:val="sr-Cyrl-RS"/>
        </w:rPr>
        <w:t xml:space="preserve">by placing support posts (pillars) </w:t>
      </w:r>
      <w:r w:rsidRPr="00F91BD6">
        <w:rPr>
          <w:rFonts w:ascii="Times New Roman" w:hAnsi="Times New Roman"/>
          <w:sz w:val="24"/>
          <w:szCs w:val="24"/>
          <w:lang w:val="sr-Latn-RS"/>
        </w:rPr>
        <w:t xml:space="preserve">on </w:t>
      </w:r>
      <w:r w:rsidRPr="00F91BD6">
        <w:rPr>
          <w:rFonts w:ascii="Times New Roman" w:hAnsi="Times New Roman"/>
          <w:sz w:val="24"/>
          <w:szCs w:val="24"/>
          <w:lang w:val="sr-Cyrl-RS"/>
        </w:rPr>
        <w:t>every 40-50 m, and also at each "break" of the fence (horizontal and vertical).</w:t>
      </w:r>
    </w:p>
    <w:p w14:paraId="5E77D018" w14:textId="77777777" w:rsidR="00F91BD6" w:rsidRPr="00F91BD6" w:rsidRDefault="00F91BD6" w:rsidP="00F91BD6">
      <w:pPr>
        <w:pStyle w:val="ListParagraph"/>
        <w:numPr>
          <w:ilvl w:val="0"/>
          <w:numId w:val="34"/>
        </w:numPr>
        <w:spacing w:after="160" w:line="259" w:lineRule="auto"/>
        <w:jc w:val="both"/>
        <w:rPr>
          <w:rFonts w:ascii="Times New Roman" w:hAnsi="Times New Roman"/>
          <w:sz w:val="24"/>
          <w:szCs w:val="24"/>
          <w:lang w:val="sr-Cyrl-RS"/>
        </w:rPr>
      </w:pPr>
      <w:r w:rsidRPr="00F91BD6">
        <w:rPr>
          <w:rFonts w:ascii="Times New Roman" w:hAnsi="Times New Roman"/>
          <w:sz w:val="24"/>
          <w:szCs w:val="24"/>
          <w:lang w:val="sr-Cyrl-RS"/>
        </w:rPr>
        <w:t>by nailing a 2.2 m high wire mesh (hexagonal wire mesh (steel wire mesh in a roll, 25 m long), galvanized (class A), three times twisted, wire thickness 3.0 mm, thickness of the lower and upper supporting wire 4.0 mm, mesh size 80x100mm, wire quality: SRPS EN 10223-3:2014; SRPS EN 10244-2:2009; SRPS EN 10218-2:2012; SRPS ISO 1460:1994; SRPS EN ISO 6892-1:2017 - method B),</w:t>
      </w:r>
    </w:p>
    <w:p w14:paraId="3577100C" w14:textId="77777777" w:rsidR="00F91BD6" w:rsidRPr="00F91BD6" w:rsidRDefault="00F91BD6" w:rsidP="00F91BD6">
      <w:pPr>
        <w:pStyle w:val="ListParagraph"/>
        <w:numPr>
          <w:ilvl w:val="0"/>
          <w:numId w:val="34"/>
        </w:numPr>
        <w:spacing w:after="160" w:line="259" w:lineRule="auto"/>
        <w:jc w:val="both"/>
        <w:rPr>
          <w:rFonts w:ascii="Times New Roman" w:hAnsi="Times New Roman"/>
          <w:sz w:val="24"/>
          <w:szCs w:val="24"/>
          <w:lang w:val="sr-Cyrl-RS"/>
        </w:rPr>
      </w:pPr>
      <w:r w:rsidRPr="00F91BD6">
        <w:rPr>
          <w:rFonts w:ascii="Times New Roman" w:hAnsi="Times New Roman"/>
          <w:sz w:val="24"/>
          <w:szCs w:val="24"/>
          <w:lang w:val="sr-Cyrl-RS"/>
        </w:rPr>
        <w:t>by nailing four rows of concrete iron (Ø 6 mm)</w:t>
      </w:r>
    </w:p>
    <w:p w14:paraId="33AF6258" w14:textId="77777777" w:rsidR="00F91BD6" w:rsidRPr="00F91BD6" w:rsidRDefault="00F91BD6" w:rsidP="00F91BD6">
      <w:pPr>
        <w:pStyle w:val="ListParagraph"/>
        <w:numPr>
          <w:ilvl w:val="0"/>
          <w:numId w:val="34"/>
        </w:numPr>
        <w:spacing w:after="160" w:line="259" w:lineRule="auto"/>
        <w:jc w:val="both"/>
        <w:rPr>
          <w:rFonts w:ascii="Times New Roman" w:hAnsi="Times New Roman"/>
          <w:sz w:val="24"/>
          <w:szCs w:val="24"/>
          <w:lang w:val="sr-Cyrl-RS"/>
        </w:rPr>
      </w:pPr>
      <w:r w:rsidRPr="00F91BD6">
        <w:rPr>
          <w:rFonts w:ascii="Times New Roman" w:hAnsi="Times New Roman"/>
          <w:sz w:val="24"/>
          <w:szCs w:val="24"/>
          <w:lang w:val="sr-Cyrl-RS"/>
        </w:rPr>
        <w:t>by burying barbed wire along the entire length of the fence</w:t>
      </w:r>
    </w:p>
    <w:p w14:paraId="6A5C9678" w14:textId="77777777" w:rsidR="00F91BD6" w:rsidRPr="00F91BD6" w:rsidRDefault="00F91BD6" w:rsidP="00F91BD6">
      <w:pPr>
        <w:pStyle w:val="ListParagraph"/>
        <w:numPr>
          <w:ilvl w:val="0"/>
          <w:numId w:val="34"/>
        </w:numPr>
        <w:spacing w:after="160" w:line="259" w:lineRule="auto"/>
        <w:jc w:val="both"/>
        <w:rPr>
          <w:rFonts w:ascii="Times New Roman" w:hAnsi="Times New Roman"/>
          <w:sz w:val="24"/>
          <w:szCs w:val="24"/>
          <w:lang w:val="sr-Cyrl-RS"/>
        </w:rPr>
      </w:pPr>
      <w:r w:rsidRPr="00F91BD6">
        <w:rPr>
          <w:rFonts w:ascii="Times New Roman" w:hAnsi="Times New Roman"/>
          <w:sz w:val="24"/>
          <w:szCs w:val="24"/>
          <w:lang w:val="sr-Cyrl-RS"/>
        </w:rPr>
        <w:t>by installing one gate</w:t>
      </w:r>
    </w:p>
    <w:p w14:paraId="7D0564E3" w14:textId="77777777" w:rsidR="00F91BD6" w:rsidRPr="00F91BD6" w:rsidRDefault="00F91BD6" w:rsidP="00F91BD6">
      <w:pPr>
        <w:jc w:val="both"/>
        <w:rPr>
          <w:color w:val="000000"/>
          <w:szCs w:val="24"/>
          <w:lang w:val="sr-Cyrl-RS"/>
        </w:rPr>
      </w:pPr>
      <w:r w:rsidRPr="00F91BD6">
        <w:rPr>
          <w:color w:val="000000"/>
          <w:szCs w:val="24"/>
          <w:u w:val="single"/>
          <w:lang w:val="sr-Cyrl-RS"/>
        </w:rPr>
        <w:t>Weed removal with herbicides</w:t>
      </w:r>
      <w:r w:rsidRPr="00F91BD6">
        <w:rPr>
          <w:color w:val="000000"/>
          <w:szCs w:val="24"/>
          <w:lang w:val="sr-Cyrl-RS"/>
        </w:rPr>
        <w:t xml:space="preserve"> is carried out by applying a glyphosate-based preparation, at a dose of 10 l/ha.</w:t>
      </w:r>
    </w:p>
    <w:p w14:paraId="52FC5CDD" w14:textId="77777777" w:rsidR="00F91BD6" w:rsidRPr="00F91BD6" w:rsidRDefault="00F91BD6" w:rsidP="00F91BD6">
      <w:pPr>
        <w:jc w:val="both"/>
        <w:rPr>
          <w:color w:val="000000"/>
          <w:szCs w:val="24"/>
          <w:lang w:val="sr-Cyrl-RS"/>
        </w:rPr>
      </w:pPr>
      <w:r w:rsidRPr="00F91BD6">
        <w:rPr>
          <w:color w:val="000000"/>
          <w:szCs w:val="24"/>
          <w:u w:val="single"/>
          <w:lang w:val="sr-Cyrl-RS"/>
        </w:rPr>
        <w:t>Stump chipping</w:t>
      </w:r>
      <w:r w:rsidRPr="00F91BD6">
        <w:rPr>
          <w:color w:val="000000"/>
          <w:szCs w:val="24"/>
          <w:lang w:val="sr-Cyrl-RS"/>
        </w:rPr>
        <w:t xml:space="preserve"> – at the </w:t>
      </w:r>
      <w:r w:rsidRPr="00F91BD6">
        <w:rPr>
          <w:color w:val="000000"/>
          <w:szCs w:val="24"/>
          <w:lang w:val="sr-Latn-RS"/>
        </w:rPr>
        <w:t xml:space="preserve">given </w:t>
      </w:r>
      <w:r w:rsidRPr="00F91BD6">
        <w:rPr>
          <w:color w:val="000000"/>
          <w:szCs w:val="24"/>
          <w:lang w:val="sr-Cyrl-RS"/>
        </w:rPr>
        <w:t xml:space="preserve">location, it is necessary to remove 4788 </w:t>
      </w:r>
      <w:r w:rsidRPr="00F91BD6">
        <w:rPr>
          <w:color w:val="000000"/>
          <w:szCs w:val="24"/>
          <w:lang w:val="sr-Latn-RS"/>
        </w:rPr>
        <w:t xml:space="preserve">poplar clone </w:t>
      </w:r>
      <w:r w:rsidRPr="00F91BD6">
        <w:rPr>
          <w:color w:val="000000"/>
          <w:szCs w:val="24"/>
          <w:lang w:val="sr-Cyrl-RS"/>
        </w:rPr>
        <w:t>stumps with an average diameter of 41 cm, 187 stumps of other soft deciduous trees with an average diameter of 21 cm and 505 deciduous trees with an average diameter of 20 cm.</w:t>
      </w:r>
    </w:p>
    <w:p w14:paraId="368362A0" w14:textId="77777777" w:rsidR="00F91BD6" w:rsidRPr="00F91BD6" w:rsidRDefault="00F91BD6" w:rsidP="00F91BD6">
      <w:pPr>
        <w:jc w:val="both"/>
        <w:rPr>
          <w:color w:val="000000"/>
          <w:szCs w:val="24"/>
          <w:lang w:val="sr-Cyrl-RS"/>
        </w:rPr>
      </w:pPr>
      <w:r w:rsidRPr="00F91BD6">
        <w:rPr>
          <w:color w:val="000000"/>
          <w:szCs w:val="24"/>
          <w:u w:val="single"/>
          <w:lang w:val="sr-Cyrl-RS"/>
        </w:rPr>
        <w:t>Collection of overhead residues</w:t>
      </w:r>
      <w:r w:rsidRPr="00F91BD6">
        <w:rPr>
          <w:color w:val="000000"/>
          <w:szCs w:val="24"/>
          <w:lang w:val="sr-Cyrl-RS"/>
        </w:rPr>
        <w:t xml:space="preserve"> involves the removal of state material remaining after chipping the stumps.</w:t>
      </w:r>
    </w:p>
    <w:p w14:paraId="696B73E2" w14:textId="77777777" w:rsidR="00F91BD6" w:rsidRPr="00D81CDB" w:rsidRDefault="00F91BD6" w:rsidP="00F91BD6">
      <w:pPr>
        <w:jc w:val="both"/>
        <w:rPr>
          <w:color w:val="FF0000"/>
          <w:szCs w:val="24"/>
          <w:lang w:val="sr-Cyrl-RS"/>
        </w:rPr>
      </w:pPr>
      <w:r w:rsidRPr="00F91BD6">
        <w:rPr>
          <w:color w:val="000000"/>
          <w:szCs w:val="24"/>
          <w:u w:val="single"/>
          <w:lang w:val="sr-Cyrl-RS"/>
        </w:rPr>
        <w:t>Mulching of overhead residues</w:t>
      </w:r>
      <w:r w:rsidRPr="00F91BD6">
        <w:rPr>
          <w:color w:val="000000"/>
          <w:szCs w:val="24"/>
          <w:lang w:val="sr-Cyrl-RS"/>
        </w:rPr>
        <w:t xml:space="preserve"> is necessary to be carried out on the entire area (26.41 ha).</w:t>
      </w:r>
    </w:p>
    <w:p w14:paraId="5A49842F" w14:textId="77777777" w:rsidR="00F91BD6" w:rsidRPr="00B568B2" w:rsidRDefault="00F91BD6" w:rsidP="00F91BD6">
      <w:pPr>
        <w:jc w:val="both"/>
        <w:rPr>
          <w:szCs w:val="24"/>
          <w:lang w:val="sr-Latn-RS"/>
        </w:rPr>
      </w:pPr>
      <w:r w:rsidRPr="00B568B2">
        <w:rPr>
          <w:b/>
          <w:bCs/>
          <w:szCs w:val="24"/>
          <w:lang w:val="sr-Latn-RS"/>
        </w:rPr>
        <w:t>Afforestation</w:t>
      </w:r>
      <w:r w:rsidRPr="00B568B2">
        <w:rPr>
          <w:szCs w:val="24"/>
          <w:lang w:val="sr-Latn-RS"/>
        </w:rPr>
        <w:t xml:space="preserve"> will be carried out in the spring of 2026, with field ash and pedunculate oak seedlings of age 1+0 (half of the area will be afforested with field ash seedlings, half with pedunculate oak seedlings), in machine-drilled holes, with a planting distance of 3 x 1 m. The planting material must be produced in accordance with the Law on Reproductive Material of Forest Trees (Official Gazette of the Republic of Serbia, No. 135/04, 8/05 – amendment, 41/09).</w:t>
      </w:r>
    </w:p>
    <w:p w14:paraId="5160EC2B" w14:textId="77777777" w:rsidR="00F91BD6" w:rsidRPr="00D22CAE" w:rsidRDefault="00F91BD6" w:rsidP="00F91BD6">
      <w:pPr>
        <w:jc w:val="both"/>
        <w:rPr>
          <w:szCs w:val="24"/>
          <w:lang w:val="sr-Latn-RS"/>
        </w:rPr>
      </w:pPr>
      <w:r w:rsidRPr="00D22CAE">
        <w:rPr>
          <w:b/>
          <w:bCs/>
          <w:szCs w:val="24"/>
          <w:lang w:val="sr-Latn-RS"/>
        </w:rPr>
        <w:t>The tending</w:t>
      </w:r>
      <w:r w:rsidRPr="00D22CAE">
        <w:rPr>
          <w:szCs w:val="24"/>
          <w:lang w:val="sr-Latn-RS"/>
        </w:rPr>
        <w:t xml:space="preserve"> of the established </w:t>
      </w:r>
      <w:r>
        <w:rPr>
          <w:szCs w:val="24"/>
          <w:lang w:val="sr-Latn-RS"/>
        </w:rPr>
        <w:t>forest</w:t>
      </w:r>
      <w:r w:rsidRPr="00D22CAE">
        <w:rPr>
          <w:szCs w:val="24"/>
          <w:lang w:val="sr-Latn-RS"/>
        </w:rPr>
        <w:t xml:space="preserve"> is carried out over three years (2026-2028).</w:t>
      </w:r>
    </w:p>
    <w:p w14:paraId="0E511972" w14:textId="77777777" w:rsidR="00F91BD6" w:rsidRPr="00D22CAE" w:rsidRDefault="00F91BD6" w:rsidP="00F91BD6">
      <w:pPr>
        <w:jc w:val="both"/>
        <w:rPr>
          <w:szCs w:val="24"/>
          <w:lang w:val="sr-Latn-RS"/>
        </w:rPr>
      </w:pPr>
      <w:r w:rsidRPr="00D22CAE">
        <w:rPr>
          <w:szCs w:val="24"/>
          <w:lang w:val="sr-Latn-RS"/>
        </w:rPr>
        <w:t xml:space="preserve">During </w:t>
      </w:r>
      <w:r w:rsidRPr="00D22CAE">
        <w:rPr>
          <w:szCs w:val="24"/>
          <w:u w:val="single"/>
          <w:lang w:val="sr-Latn-RS"/>
        </w:rPr>
        <w:t>2026 and 2027</w:t>
      </w:r>
      <w:r w:rsidRPr="00D22CAE">
        <w:rPr>
          <w:szCs w:val="24"/>
          <w:lang w:val="sr-Latn-RS"/>
        </w:rPr>
        <w:t>, it is necessary to carry out two hoeings of seedlings (the first in the period April-May, the second in the period June-July, depending on the current field conditions), and two removals of weed vegetation, manually, mechanically or chemically (the first in the period April-May, the second in the period June-July, depending on the current field conditions).</w:t>
      </w:r>
    </w:p>
    <w:p w14:paraId="5849EC80" w14:textId="77777777" w:rsidR="00F91BD6" w:rsidRDefault="00F91BD6" w:rsidP="00F91BD6">
      <w:pPr>
        <w:jc w:val="both"/>
        <w:rPr>
          <w:szCs w:val="24"/>
          <w:lang w:val="sr-Latn-RS"/>
        </w:rPr>
      </w:pPr>
      <w:r w:rsidRPr="00D22CAE">
        <w:rPr>
          <w:szCs w:val="24"/>
          <w:lang w:val="sr-Latn-RS"/>
        </w:rPr>
        <w:t xml:space="preserve">During </w:t>
      </w:r>
      <w:r w:rsidRPr="00D22CAE">
        <w:rPr>
          <w:szCs w:val="24"/>
          <w:u w:val="single"/>
          <w:lang w:val="sr-Latn-RS"/>
        </w:rPr>
        <w:t>2028</w:t>
      </w:r>
      <w:r w:rsidRPr="00D22CAE">
        <w:rPr>
          <w:szCs w:val="24"/>
          <w:lang w:val="sr-Latn-RS"/>
        </w:rPr>
        <w:t>, in the period from April to August, it is necessary to carry out up to three removals of weed vegetation, manually, mechanically or chemically.</w:t>
      </w:r>
    </w:p>
    <w:p w14:paraId="2702CC49" w14:textId="77777777" w:rsidR="00F91BD6" w:rsidRPr="00D22CAE" w:rsidRDefault="00F91BD6" w:rsidP="00F91BD6">
      <w:pPr>
        <w:jc w:val="both"/>
        <w:rPr>
          <w:szCs w:val="24"/>
          <w:lang w:val="sr-Cyrl-RS"/>
        </w:rPr>
      </w:pPr>
      <w:r w:rsidRPr="00D22CAE">
        <w:rPr>
          <w:b/>
          <w:bCs/>
          <w:szCs w:val="24"/>
          <w:lang w:val="sr-Cyrl-RS"/>
        </w:rPr>
        <w:lastRenderedPageBreak/>
        <w:t>Protection</w:t>
      </w:r>
      <w:r w:rsidRPr="00D22CAE">
        <w:rPr>
          <w:szCs w:val="24"/>
          <w:lang w:val="sr-Cyrl-RS"/>
        </w:rPr>
        <w:t xml:space="preserve"> of the </w:t>
      </w:r>
      <w:r>
        <w:rPr>
          <w:szCs w:val="24"/>
          <w:lang w:val="sr-Latn-RS"/>
        </w:rPr>
        <w:t>established</w:t>
      </w:r>
      <w:r w:rsidRPr="00D22CAE">
        <w:rPr>
          <w:szCs w:val="24"/>
          <w:lang w:val="sr-Cyrl-RS"/>
        </w:rPr>
        <w:t xml:space="preserve"> pedunculate oak </w:t>
      </w:r>
      <w:r>
        <w:rPr>
          <w:szCs w:val="24"/>
          <w:lang w:val="sr-Latn-RS"/>
        </w:rPr>
        <w:t>forest</w:t>
      </w:r>
      <w:r w:rsidRPr="00D22CAE">
        <w:rPr>
          <w:szCs w:val="24"/>
          <w:lang w:val="sr-Cyrl-RS"/>
        </w:rPr>
        <w:t xml:space="preserve"> from insects and plant diseases is carried out over a period of three years (2026-2028).</w:t>
      </w:r>
    </w:p>
    <w:p w14:paraId="3163C192" w14:textId="77777777" w:rsidR="00F91BD6" w:rsidRPr="00D22CAE" w:rsidRDefault="00F91BD6" w:rsidP="00F91BD6">
      <w:pPr>
        <w:jc w:val="both"/>
        <w:rPr>
          <w:szCs w:val="24"/>
          <w:lang w:val="sr-Cyrl-RS"/>
        </w:rPr>
      </w:pPr>
      <w:r w:rsidRPr="00D22CAE">
        <w:rPr>
          <w:szCs w:val="24"/>
          <w:u w:val="single"/>
          <w:lang w:val="sr-Cyrl-RS"/>
        </w:rPr>
        <w:t>Protection against insects</w:t>
      </w:r>
      <w:r w:rsidRPr="00D22CAE">
        <w:rPr>
          <w:szCs w:val="24"/>
          <w:lang w:val="sr-Cyrl-RS"/>
        </w:rPr>
        <w:t xml:space="preserve"> is carried out as needed, once during the growing season, with a preparation based on metaflumizone (240 g/l), at a dose of 0.2 l/ha.</w:t>
      </w:r>
    </w:p>
    <w:p w14:paraId="5B05C897" w14:textId="77777777" w:rsidR="00F91BD6" w:rsidRPr="00D22CAE" w:rsidRDefault="00F91BD6" w:rsidP="00F91BD6">
      <w:pPr>
        <w:jc w:val="both"/>
        <w:rPr>
          <w:szCs w:val="24"/>
          <w:lang w:val="sr-Cyrl-RS"/>
        </w:rPr>
      </w:pPr>
      <w:r w:rsidRPr="00D22CAE">
        <w:rPr>
          <w:szCs w:val="24"/>
          <w:u w:val="single"/>
          <w:lang w:val="sr-Cyrl-RS"/>
        </w:rPr>
        <w:t>Protection against plant diseases</w:t>
      </w:r>
      <w:r w:rsidRPr="00D22CAE">
        <w:rPr>
          <w:szCs w:val="24"/>
          <w:lang w:val="sr-Cyrl-RS"/>
        </w:rPr>
        <w:t xml:space="preserve"> is carried out three times during the growing season, twice with a preparation based on kresoxim-methyl (500 g/kg), at a dose of 0.2 kg/ha and once with a preparation based on azoxystrobin (250 g/l), at a dose of 0.75 l/ha.</w:t>
      </w:r>
    </w:p>
    <w:p w14:paraId="07ED3ECC" w14:textId="77777777" w:rsidR="00F91BD6" w:rsidRPr="00F15C0A" w:rsidRDefault="00F91BD6" w:rsidP="00F91BD6">
      <w:pPr>
        <w:jc w:val="both"/>
        <w:rPr>
          <w:szCs w:val="24"/>
          <w:lang w:val="sr-Cyrl-RS"/>
        </w:rPr>
      </w:pPr>
      <w:r w:rsidRPr="00D22CAE">
        <w:rPr>
          <w:szCs w:val="24"/>
          <w:u w:val="single"/>
          <w:lang w:val="sr-Cyrl-RS"/>
        </w:rPr>
        <w:t>Protection against rodents</w:t>
      </w:r>
      <w:r w:rsidRPr="00D22CAE">
        <w:rPr>
          <w:szCs w:val="24"/>
          <w:lang w:val="sr-Cyrl-RS"/>
        </w:rPr>
        <w:t xml:space="preserve"> is carried out over a period of three years (2026-2028), once during the year, by placing baits based on zinc phosphide at a dose of 5-10 g per active hole.</w:t>
      </w:r>
    </w:p>
    <w:p w14:paraId="520602FC" w14:textId="6ED781AE" w:rsidR="0049427C" w:rsidRPr="00527592" w:rsidRDefault="0049427C" w:rsidP="0049427C">
      <w:pPr>
        <w:autoSpaceDE w:val="0"/>
        <w:autoSpaceDN w:val="0"/>
        <w:adjustRightInd w:val="0"/>
        <w:jc w:val="both"/>
        <w:rPr>
          <w:lang w:val="en-GB"/>
        </w:rPr>
      </w:pPr>
    </w:p>
    <w:p w14:paraId="4BAD6D31" w14:textId="77777777" w:rsidR="0049427C" w:rsidRPr="00527592" w:rsidRDefault="0049427C" w:rsidP="0049427C">
      <w:pPr>
        <w:rPr>
          <w:lang w:val="en-GB"/>
        </w:rPr>
      </w:pPr>
    </w:p>
    <w:p w14:paraId="3988B092" w14:textId="77777777" w:rsidR="0049427C" w:rsidRPr="0049427C" w:rsidRDefault="0049427C" w:rsidP="0049427C">
      <w:pPr>
        <w:rPr>
          <w:lang w:val="en-GB"/>
        </w:rPr>
      </w:pPr>
    </w:p>
    <w:sectPr w:rsidR="0049427C" w:rsidRPr="0049427C" w:rsidSect="006B2FCA">
      <w:footerReference w:type="default" r:id="rId8"/>
      <w:headerReference w:type="first" r:id="rId9"/>
      <w:footerReference w:type="first" r:id="rId10"/>
      <w:pgSz w:w="11907" w:h="16840" w:code="9"/>
      <w:pgMar w:top="1298" w:right="1298" w:bottom="1077" w:left="1298"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A630BF" w14:textId="77777777" w:rsidR="001B1FD3" w:rsidRDefault="001B1FD3">
      <w:r>
        <w:separator/>
      </w:r>
    </w:p>
  </w:endnote>
  <w:endnote w:type="continuationSeparator" w:id="0">
    <w:p w14:paraId="7607D0B8" w14:textId="77777777" w:rsidR="001B1FD3" w:rsidRDefault="001B1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031EE5" w14:textId="77777777" w:rsidR="00840836" w:rsidRDefault="00840836">
    <w:pPr>
      <w:pStyle w:val="Footer"/>
      <w:framePr w:wrap="auto" w:vAnchor="text" w:hAnchor="margin" w:xAlign="right" w:y="1"/>
      <w:rPr>
        <w:rStyle w:val="PageNumber"/>
        <w:lang w:val="en-GB"/>
      </w:rPr>
    </w:pPr>
    <w:r>
      <w:rPr>
        <w:rStyle w:val="PageNumber"/>
        <w:lang w:val="en-GB"/>
      </w:rPr>
      <w:fldChar w:fldCharType="begin"/>
    </w:r>
    <w:r>
      <w:rPr>
        <w:rStyle w:val="PageNumber"/>
        <w:lang w:val="en-GB"/>
      </w:rPr>
      <w:instrText xml:space="preserve">PAGE  </w:instrText>
    </w:r>
    <w:r>
      <w:rPr>
        <w:rStyle w:val="PageNumber"/>
        <w:lang w:val="en-GB"/>
      </w:rPr>
      <w:fldChar w:fldCharType="separate"/>
    </w:r>
    <w:r w:rsidR="00116CAF">
      <w:rPr>
        <w:rStyle w:val="PageNumber"/>
        <w:noProof/>
        <w:lang w:val="en-GB"/>
      </w:rPr>
      <w:t>75</w:t>
    </w:r>
    <w:r>
      <w:rPr>
        <w:rStyle w:val="PageNumber"/>
        <w:lang w:val="en-GB"/>
      </w:rPr>
      <w:fldChar w:fldCharType="end"/>
    </w:r>
  </w:p>
  <w:p w14:paraId="59C51945" w14:textId="5F9C4EA8" w:rsidR="00840836" w:rsidRDefault="00401A34">
    <w:pPr>
      <w:pStyle w:val="Footer"/>
      <w:ind w:right="360"/>
      <w:rPr>
        <w:lang w:val="en-GB"/>
      </w:rPr>
    </w:pPr>
    <w:r w:rsidRPr="00F31784">
      <w:rPr>
        <w:b/>
        <w:sz w:val="18"/>
        <w:lang w:val="nl-BE"/>
      </w:rPr>
      <w:t>202</w:t>
    </w:r>
    <w:r>
      <w:rPr>
        <w:b/>
        <w:sz w:val="18"/>
        <w:lang w:val="nl-BE"/>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7A4905" w14:textId="4992B0E1" w:rsidR="00185BC4" w:rsidRPr="00F31784" w:rsidRDefault="00F57BD6" w:rsidP="00185BC4">
    <w:pPr>
      <w:pStyle w:val="Footer"/>
      <w:tabs>
        <w:tab w:val="clear" w:pos="4320"/>
        <w:tab w:val="clear" w:pos="8640"/>
        <w:tab w:val="right" w:pos="9356"/>
      </w:tabs>
      <w:ind w:right="-45"/>
      <w:rPr>
        <w:rStyle w:val="PageNumber"/>
        <w:sz w:val="18"/>
        <w:szCs w:val="18"/>
        <w:lang w:val="nl-BE"/>
      </w:rPr>
    </w:pPr>
    <w:r w:rsidRPr="00F31784">
      <w:rPr>
        <w:b/>
        <w:sz w:val="18"/>
        <w:lang w:val="nl-BE"/>
      </w:rPr>
      <w:t>202</w:t>
    </w:r>
    <w:r w:rsidR="00157FC3">
      <w:rPr>
        <w:b/>
        <w:sz w:val="18"/>
        <w:lang w:val="nl-BE"/>
      </w:rPr>
      <w:t>5</w:t>
    </w:r>
    <w:r w:rsidR="00185BC4" w:rsidRPr="00F31784">
      <w:rPr>
        <w:b/>
        <w:sz w:val="18"/>
        <w:szCs w:val="18"/>
        <w:lang w:val="nl-BE"/>
      </w:rPr>
      <w:tab/>
    </w:r>
    <w:r w:rsidR="00185BC4" w:rsidRPr="00F31784">
      <w:rPr>
        <w:sz w:val="18"/>
        <w:szCs w:val="18"/>
        <w:lang w:val="nl-BE"/>
      </w:rPr>
      <w:t xml:space="preserve">Page </w:t>
    </w:r>
    <w:r w:rsidR="00185BC4" w:rsidRPr="00185BC4">
      <w:rPr>
        <w:rStyle w:val="PageNumber"/>
        <w:sz w:val="18"/>
        <w:szCs w:val="18"/>
      </w:rPr>
      <w:fldChar w:fldCharType="begin"/>
    </w:r>
    <w:r w:rsidR="00185BC4" w:rsidRPr="00F31784">
      <w:rPr>
        <w:rStyle w:val="PageNumber"/>
        <w:sz w:val="18"/>
        <w:szCs w:val="18"/>
        <w:lang w:val="nl-BE"/>
      </w:rPr>
      <w:instrText xml:space="preserve"> PAGE </w:instrText>
    </w:r>
    <w:r w:rsidR="00185BC4" w:rsidRPr="00185BC4">
      <w:rPr>
        <w:rStyle w:val="PageNumber"/>
        <w:sz w:val="18"/>
        <w:szCs w:val="18"/>
      </w:rPr>
      <w:fldChar w:fldCharType="separate"/>
    </w:r>
    <w:r w:rsidR="00F31784">
      <w:rPr>
        <w:rStyle w:val="PageNumber"/>
        <w:noProof/>
        <w:sz w:val="18"/>
        <w:szCs w:val="18"/>
        <w:lang w:val="nl-BE"/>
      </w:rPr>
      <w:t>1</w:t>
    </w:r>
    <w:r w:rsidR="00185BC4" w:rsidRPr="00185BC4">
      <w:rPr>
        <w:rStyle w:val="PageNumber"/>
        <w:sz w:val="18"/>
        <w:szCs w:val="18"/>
      </w:rPr>
      <w:fldChar w:fldCharType="end"/>
    </w:r>
    <w:r w:rsidR="00185BC4" w:rsidRPr="00F31784">
      <w:rPr>
        <w:rStyle w:val="PageNumber"/>
        <w:sz w:val="18"/>
        <w:szCs w:val="18"/>
        <w:lang w:val="nl-BE"/>
      </w:rPr>
      <w:t xml:space="preserve"> of </w:t>
    </w:r>
    <w:r w:rsidR="00185BC4" w:rsidRPr="00185BC4">
      <w:rPr>
        <w:rStyle w:val="PageNumber"/>
        <w:sz w:val="18"/>
        <w:szCs w:val="18"/>
      </w:rPr>
      <w:fldChar w:fldCharType="begin"/>
    </w:r>
    <w:r w:rsidR="00185BC4" w:rsidRPr="00F31784">
      <w:rPr>
        <w:rStyle w:val="PageNumber"/>
        <w:sz w:val="18"/>
        <w:szCs w:val="18"/>
        <w:lang w:val="nl-BE"/>
      </w:rPr>
      <w:instrText xml:space="preserve"> NUMPAGES </w:instrText>
    </w:r>
    <w:r w:rsidR="00185BC4" w:rsidRPr="00185BC4">
      <w:rPr>
        <w:rStyle w:val="PageNumber"/>
        <w:sz w:val="18"/>
        <w:szCs w:val="18"/>
      </w:rPr>
      <w:fldChar w:fldCharType="separate"/>
    </w:r>
    <w:r w:rsidR="00F31784">
      <w:rPr>
        <w:rStyle w:val="PageNumber"/>
        <w:noProof/>
        <w:sz w:val="18"/>
        <w:szCs w:val="18"/>
        <w:lang w:val="nl-BE"/>
      </w:rPr>
      <w:t>1</w:t>
    </w:r>
    <w:r w:rsidR="00185BC4" w:rsidRPr="00185BC4">
      <w:rPr>
        <w:rStyle w:val="PageNumber"/>
        <w:sz w:val="18"/>
        <w:szCs w:val="18"/>
      </w:rPr>
      <w:fldChar w:fldCharType="end"/>
    </w:r>
  </w:p>
  <w:p w14:paraId="6F50307C" w14:textId="47815BFA" w:rsidR="00807524" w:rsidRPr="00F31784" w:rsidRDefault="006B2FCA" w:rsidP="006B2FCA">
    <w:pPr>
      <w:pStyle w:val="Footer"/>
      <w:tabs>
        <w:tab w:val="clear" w:pos="4320"/>
        <w:tab w:val="clear" w:pos="8640"/>
        <w:tab w:val="center" w:pos="8505"/>
      </w:tabs>
      <w:ind w:right="360"/>
      <w:rPr>
        <w:sz w:val="18"/>
        <w:szCs w:val="18"/>
        <w:lang w:val="nl-BE"/>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sidR="00157FC3">
      <w:rPr>
        <w:noProof/>
        <w:sz w:val="18"/>
        <w:szCs w:val="18"/>
        <w:lang w:val="en-GB"/>
      </w:rPr>
      <w:t>d4u_techspec_en.docx</w:t>
    </w:r>
    <w:r>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8DEA5D" w14:textId="77777777" w:rsidR="001B1FD3" w:rsidRDefault="001B1FD3">
      <w:r>
        <w:separator/>
      </w:r>
    </w:p>
  </w:footnote>
  <w:footnote w:type="continuationSeparator" w:id="0">
    <w:p w14:paraId="564D0B33" w14:textId="77777777" w:rsidR="001B1FD3" w:rsidRDefault="001B1F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5E3401" w14:textId="77777777" w:rsidR="00116CAF" w:rsidRPr="00116CAF" w:rsidRDefault="00116CAF" w:rsidP="00116CAF">
    <w:pPr>
      <w:pStyle w:val="Header"/>
      <w:jc w:val="right"/>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8D050D"/>
    <w:multiLevelType w:val="hybridMultilevel"/>
    <w:tmpl w:val="EEA49B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CA03C6"/>
    <w:multiLevelType w:val="hybridMultilevel"/>
    <w:tmpl w:val="7B7A5A0A"/>
    <w:lvl w:ilvl="0" w:tplc="04090011">
      <w:start w:val="1"/>
      <w:numFmt w:val="decimal"/>
      <w:lvlText w:val="%1)"/>
      <w:lvlJc w:val="left"/>
      <w:pPr>
        <w:ind w:left="720" w:hanging="360"/>
      </w:pPr>
      <w:rPr>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8140AD"/>
    <w:multiLevelType w:val="hybridMultilevel"/>
    <w:tmpl w:val="9C945874"/>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A56264C"/>
    <w:multiLevelType w:val="hybridMultilevel"/>
    <w:tmpl w:val="B9D82BD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A46D44"/>
    <w:multiLevelType w:val="hybridMultilevel"/>
    <w:tmpl w:val="141E2242"/>
    <w:lvl w:ilvl="0" w:tplc="C27C965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0D7F6C"/>
    <w:multiLevelType w:val="hybridMultilevel"/>
    <w:tmpl w:val="EEE8DD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320021"/>
    <w:multiLevelType w:val="hybridMultilevel"/>
    <w:tmpl w:val="0BB80D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BC2197"/>
    <w:multiLevelType w:val="hybridMultilevel"/>
    <w:tmpl w:val="B866A4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597ACB"/>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32E41F2"/>
    <w:multiLevelType w:val="hybridMultilevel"/>
    <w:tmpl w:val="8246594C"/>
    <w:lvl w:ilvl="0" w:tplc="04090011">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1" w15:restartNumberingAfterBreak="0">
    <w:nsid w:val="29BE1A38"/>
    <w:multiLevelType w:val="multilevel"/>
    <w:tmpl w:val="14AEA3F6"/>
    <w:lvl w:ilvl="0">
      <w:numFmt w:val="bullet"/>
      <w:lvlText w:val="-"/>
      <w:lvlJc w:val="left"/>
      <w:pPr>
        <w:tabs>
          <w:tab w:val="num" w:pos="1778"/>
        </w:tabs>
        <w:ind w:left="1778" w:hanging="360"/>
      </w:pPr>
      <w:rPr>
        <w:rFont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792056"/>
    <w:multiLevelType w:val="hybridMultilevel"/>
    <w:tmpl w:val="3064D7A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50461D"/>
    <w:multiLevelType w:val="hybridMultilevel"/>
    <w:tmpl w:val="58400E3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48E71E3"/>
    <w:multiLevelType w:val="hybridMultilevel"/>
    <w:tmpl w:val="B12207AE"/>
    <w:lvl w:ilvl="0" w:tplc="C27C965E">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5" w15:restartNumberingAfterBreak="0">
    <w:nsid w:val="3CEE26B8"/>
    <w:multiLevelType w:val="hybridMultilevel"/>
    <w:tmpl w:val="2DF0AA0C"/>
    <w:lvl w:ilvl="0" w:tplc="C27C965E">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D1A521B"/>
    <w:multiLevelType w:val="hybridMultilevel"/>
    <w:tmpl w:val="AD04F07A"/>
    <w:lvl w:ilvl="0" w:tplc="04090011">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7"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8" w15:restartNumberingAfterBreak="0">
    <w:nsid w:val="47304672"/>
    <w:multiLevelType w:val="hybridMultilevel"/>
    <w:tmpl w:val="F11A0394"/>
    <w:lvl w:ilvl="0" w:tplc="04090011">
      <w:start w:val="1"/>
      <w:numFmt w:val="decimal"/>
      <w:lvlText w:val="%1)"/>
      <w:lvlJc w:val="left"/>
      <w:pPr>
        <w:ind w:left="720" w:hanging="720"/>
      </w:pPr>
      <w:rPr>
        <w:rFonts w:hint="default"/>
      </w:rPr>
    </w:lvl>
    <w:lvl w:ilvl="1" w:tplc="FBE416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FD205A"/>
    <w:multiLevelType w:val="hybridMultilevel"/>
    <w:tmpl w:val="C9AE9BDA"/>
    <w:lvl w:ilvl="0" w:tplc="C27C965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1" w15:restartNumberingAfterBreak="0">
    <w:nsid w:val="56EE3EA6"/>
    <w:multiLevelType w:val="hybridMultilevel"/>
    <w:tmpl w:val="40B6E292"/>
    <w:lvl w:ilvl="0" w:tplc="C27C965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615CF8"/>
    <w:multiLevelType w:val="hybridMultilevel"/>
    <w:tmpl w:val="B9D82BD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6C1746"/>
    <w:multiLevelType w:val="hybridMultilevel"/>
    <w:tmpl w:val="ADCE403A"/>
    <w:lvl w:ilvl="0" w:tplc="04090011">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4" w15:restartNumberingAfterBreak="0">
    <w:nsid w:val="57896A77"/>
    <w:multiLevelType w:val="hybridMultilevel"/>
    <w:tmpl w:val="2B907954"/>
    <w:lvl w:ilvl="0" w:tplc="C27C965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7C14C4"/>
    <w:multiLevelType w:val="hybridMultilevel"/>
    <w:tmpl w:val="9198D710"/>
    <w:lvl w:ilvl="0" w:tplc="92C405D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2441B5"/>
    <w:multiLevelType w:val="hybridMultilevel"/>
    <w:tmpl w:val="990037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DF5781"/>
    <w:multiLevelType w:val="hybridMultilevel"/>
    <w:tmpl w:val="7C36BC5E"/>
    <w:lvl w:ilvl="0" w:tplc="67D24D9A">
      <w:start w:val="2"/>
      <w:numFmt w:val="bullet"/>
      <w:lvlText w:val="-"/>
      <w:lvlJc w:val="left"/>
      <w:pPr>
        <w:ind w:left="2136" w:hanging="360"/>
      </w:pPr>
      <w:rPr>
        <w:rFonts w:ascii="Times New Roman" w:eastAsia="Times New Roman" w:hAnsi="Times New Roman" w:cs="Times New Roman" w:hint="default"/>
        <w:color w:val="auto"/>
      </w:rPr>
    </w:lvl>
    <w:lvl w:ilvl="1" w:tplc="04090003" w:tentative="1">
      <w:start w:val="1"/>
      <w:numFmt w:val="bullet"/>
      <w:lvlText w:val="o"/>
      <w:lvlJc w:val="left"/>
      <w:pPr>
        <w:ind w:left="2856" w:hanging="360"/>
      </w:pPr>
      <w:rPr>
        <w:rFonts w:ascii="Courier New" w:hAnsi="Courier New" w:cs="Courier New" w:hint="default"/>
      </w:rPr>
    </w:lvl>
    <w:lvl w:ilvl="2" w:tplc="04090005" w:tentative="1">
      <w:start w:val="1"/>
      <w:numFmt w:val="bullet"/>
      <w:lvlText w:val=""/>
      <w:lvlJc w:val="left"/>
      <w:pPr>
        <w:ind w:left="3576" w:hanging="360"/>
      </w:pPr>
      <w:rPr>
        <w:rFonts w:ascii="Wingdings" w:hAnsi="Wingdings" w:hint="default"/>
      </w:rPr>
    </w:lvl>
    <w:lvl w:ilvl="3" w:tplc="04090001" w:tentative="1">
      <w:start w:val="1"/>
      <w:numFmt w:val="bullet"/>
      <w:lvlText w:val=""/>
      <w:lvlJc w:val="left"/>
      <w:pPr>
        <w:ind w:left="4296" w:hanging="360"/>
      </w:pPr>
      <w:rPr>
        <w:rFonts w:ascii="Symbol" w:hAnsi="Symbol" w:hint="default"/>
      </w:rPr>
    </w:lvl>
    <w:lvl w:ilvl="4" w:tplc="04090003" w:tentative="1">
      <w:start w:val="1"/>
      <w:numFmt w:val="bullet"/>
      <w:lvlText w:val="o"/>
      <w:lvlJc w:val="left"/>
      <w:pPr>
        <w:ind w:left="5016" w:hanging="360"/>
      </w:pPr>
      <w:rPr>
        <w:rFonts w:ascii="Courier New" w:hAnsi="Courier New" w:cs="Courier New" w:hint="default"/>
      </w:rPr>
    </w:lvl>
    <w:lvl w:ilvl="5" w:tplc="04090005" w:tentative="1">
      <w:start w:val="1"/>
      <w:numFmt w:val="bullet"/>
      <w:lvlText w:val=""/>
      <w:lvlJc w:val="left"/>
      <w:pPr>
        <w:ind w:left="5736" w:hanging="360"/>
      </w:pPr>
      <w:rPr>
        <w:rFonts w:ascii="Wingdings" w:hAnsi="Wingdings" w:hint="default"/>
      </w:rPr>
    </w:lvl>
    <w:lvl w:ilvl="6" w:tplc="04090001" w:tentative="1">
      <w:start w:val="1"/>
      <w:numFmt w:val="bullet"/>
      <w:lvlText w:val=""/>
      <w:lvlJc w:val="left"/>
      <w:pPr>
        <w:ind w:left="6456" w:hanging="360"/>
      </w:pPr>
      <w:rPr>
        <w:rFonts w:ascii="Symbol" w:hAnsi="Symbol" w:hint="default"/>
      </w:rPr>
    </w:lvl>
    <w:lvl w:ilvl="7" w:tplc="04090003" w:tentative="1">
      <w:start w:val="1"/>
      <w:numFmt w:val="bullet"/>
      <w:lvlText w:val="o"/>
      <w:lvlJc w:val="left"/>
      <w:pPr>
        <w:ind w:left="7176" w:hanging="360"/>
      </w:pPr>
      <w:rPr>
        <w:rFonts w:ascii="Courier New" w:hAnsi="Courier New" w:cs="Courier New" w:hint="default"/>
      </w:rPr>
    </w:lvl>
    <w:lvl w:ilvl="8" w:tplc="04090005" w:tentative="1">
      <w:start w:val="1"/>
      <w:numFmt w:val="bullet"/>
      <w:lvlText w:val=""/>
      <w:lvlJc w:val="left"/>
      <w:pPr>
        <w:ind w:left="7896" w:hanging="360"/>
      </w:pPr>
      <w:rPr>
        <w:rFonts w:ascii="Wingdings" w:hAnsi="Wingdings" w:hint="default"/>
      </w:rPr>
    </w:lvl>
  </w:abstractNum>
  <w:abstractNum w:abstractNumId="28" w15:restartNumberingAfterBreak="0">
    <w:nsid w:val="6B7A006F"/>
    <w:multiLevelType w:val="hybridMultilevel"/>
    <w:tmpl w:val="EEE8DD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62F487A"/>
    <w:multiLevelType w:val="hybridMultilevel"/>
    <w:tmpl w:val="EEE8DD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F330A7A"/>
    <w:multiLevelType w:val="multilevel"/>
    <w:tmpl w:val="0409000F"/>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64377468">
    <w:abstractNumId w:val="11"/>
  </w:num>
  <w:num w:numId="2" w16cid:durableId="1404251899">
    <w:abstractNumId w:val="29"/>
  </w:num>
  <w:num w:numId="3" w16cid:durableId="878127601">
    <w:abstractNumId w:val="20"/>
  </w:num>
  <w:num w:numId="4" w16cid:durableId="16271976">
    <w:abstractNumId w:val="31"/>
  </w:num>
  <w:num w:numId="5" w16cid:durableId="23216236">
    <w:abstractNumId w:val="32"/>
  </w:num>
  <w:num w:numId="6" w16cid:durableId="656960225">
    <w:abstractNumId w:val="9"/>
  </w:num>
  <w:num w:numId="7" w16cid:durableId="2004165208">
    <w:abstractNumId w:val="0"/>
    <w:lvlOverride w:ilvl="0">
      <w:lvl w:ilvl="0">
        <w:start w:val="1"/>
        <w:numFmt w:val="bullet"/>
        <w:lvlText w:val=""/>
        <w:lvlJc w:val="left"/>
        <w:pPr>
          <w:ind w:left="2212" w:hanging="284"/>
        </w:pPr>
        <w:rPr>
          <w:rFonts w:ascii="Symbol" w:hAnsi="Symbol" w:hint="default"/>
          <w:sz w:val="28"/>
        </w:rPr>
      </w:lvl>
    </w:lvlOverride>
  </w:num>
  <w:num w:numId="8" w16cid:durableId="908460667">
    <w:abstractNumId w:val="31"/>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9" w16cid:durableId="525562800">
    <w:abstractNumId w:val="17"/>
  </w:num>
  <w:num w:numId="10" w16cid:durableId="889193417">
    <w:abstractNumId w:val="2"/>
  </w:num>
  <w:num w:numId="11" w16cid:durableId="100147508">
    <w:abstractNumId w:val="24"/>
  </w:num>
  <w:num w:numId="12" w16cid:durableId="1976982991">
    <w:abstractNumId w:val="8"/>
  </w:num>
  <w:num w:numId="13" w16cid:durableId="117190442">
    <w:abstractNumId w:val="7"/>
  </w:num>
  <w:num w:numId="14" w16cid:durableId="1063992163">
    <w:abstractNumId w:val="18"/>
  </w:num>
  <w:num w:numId="15" w16cid:durableId="1366633512">
    <w:abstractNumId w:val="14"/>
  </w:num>
  <w:num w:numId="16" w16cid:durableId="1925453882">
    <w:abstractNumId w:val="19"/>
  </w:num>
  <w:num w:numId="17" w16cid:durableId="1222407897">
    <w:abstractNumId w:val="15"/>
  </w:num>
  <w:num w:numId="18" w16cid:durableId="609816782">
    <w:abstractNumId w:val="26"/>
  </w:num>
  <w:num w:numId="19" w16cid:durableId="1657345883">
    <w:abstractNumId w:val="12"/>
  </w:num>
  <w:num w:numId="20" w16cid:durableId="1338118244">
    <w:abstractNumId w:val="30"/>
  </w:num>
  <w:num w:numId="21" w16cid:durableId="1320891541">
    <w:abstractNumId w:val="16"/>
  </w:num>
  <w:num w:numId="22" w16cid:durableId="261229888">
    <w:abstractNumId w:val="23"/>
  </w:num>
  <w:num w:numId="23" w16cid:durableId="610741854">
    <w:abstractNumId w:val="10"/>
  </w:num>
  <w:num w:numId="24" w16cid:durableId="65734652">
    <w:abstractNumId w:val="21"/>
  </w:num>
  <w:num w:numId="25" w16cid:durableId="798112075">
    <w:abstractNumId w:val="3"/>
  </w:num>
  <w:num w:numId="26" w16cid:durableId="788207008">
    <w:abstractNumId w:val="13"/>
  </w:num>
  <w:num w:numId="27" w16cid:durableId="1351833325">
    <w:abstractNumId w:val="28"/>
  </w:num>
  <w:num w:numId="28" w16cid:durableId="445276324">
    <w:abstractNumId w:val="6"/>
  </w:num>
  <w:num w:numId="29" w16cid:durableId="1079325768">
    <w:abstractNumId w:val="22"/>
  </w:num>
  <w:num w:numId="30" w16cid:durableId="969554804">
    <w:abstractNumId w:val="1"/>
  </w:num>
  <w:num w:numId="31" w16cid:durableId="1620523727">
    <w:abstractNumId w:val="5"/>
  </w:num>
  <w:num w:numId="32" w16cid:durableId="1576670208">
    <w:abstractNumId w:val="4"/>
  </w:num>
  <w:num w:numId="33" w16cid:durableId="1951473128">
    <w:abstractNumId w:val="27"/>
  </w:num>
  <w:num w:numId="34" w16cid:durableId="495464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AE38F8"/>
    <w:rsid w:val="00025360"/>
    <w:rsid w:val="0005017B"/>
    <w:rsid w:val="000717F8"/>
    <w:rsid w:val="000C0C20"/>
    <w:rsid w:val="000D7C74"/>
    <w:rsid w:val="000E0648"/>
    <w:rsid w:val="00105FBA"/>
    <w:rsid w:val="00107540"/>
    <w:rsid w:val="00111B7A"/>
    <w:rsid w:val="00116CAF"/>
    <w:rsid w:val="00157FC3"/>
    <w:rsid w:val="0018469C"/>
    <w:rsid w:val="00185BC4"/>
    <w:rsid w:val="001B1FD3"/>
    <w:rsid w:val="001B31E6"/>
    <w:rsid w:val="001C5456"/>
    <w:rsid w:val="001D0298"/>
    <w:rsid w:val="00205125"/>
    <w:rsid w:val="00205F35"/>
    <w:rsid w:val="0021368F"/>
    <w:rsid w:val="0025171E"/>
    <w:rsid w:val="00253B57"/>
    <w:rsid w:val="00281813"/>
    <w:rsid w:val="00286A23"/>
    <w:rsid w:val="00297ABE"/>
    <w:rsid w:val="002A4175"/>
    <w:rsid w:val="002A6790"/>
    <w:rsid w:val="002C5F0C"/>
    <w:rsid w:val="002D75A2"/>
    <w:rsid w:val="002F1F7B"/>
    <w:rsid w:val="002F6D2E"/>
    <w:rsid w:val="003308BB"/>
    <w:rsid w:val="003A358D"/>
    <w:rsid w:val="003E596D"/>
    <w:rsid w:val="003F005A"/>
    <w:rsid w:val="003F6269"/>
    <w:rsid w:val="00400660"/>
    <w:rsid w:val="00401A34"/>
    <w:rsid w:val="004163D5"/>
    <w:rsid w:val="004253EC"/>
    <w:rsid w:val="004350C8"/>
    <w:rsid w:val="00441407"/>
    <w:rsid w:val="0045146A"/>
    <w:rsid w:val="004670EF"/>
    <w:rsid w:val="00472D27"/>
    <w:rsid w:val="0048077C"/>
    <w:rsid w:val="0049427C"/>
    <w:rsid w:val="004D61E0"/>
    <w:rsid w:val="004F7629"/>
    <w:rsid w:val="005307C4"/>
    <w:rsid w:val="0053280A"/>
    <w:rsid w:val="00544044"/>
    <w:rsid w:val="005522DF"/>
    <w:rsid w:val="005570BC"/>
    <w:rsid w:val="005A45FA"/>
    <w:rsid w:val="005A66B6"/>
    <w:rsid w:val="005C5EFA"/>
    <w:rsid w:val="00612248"/>
    <w:rsid w:val="00684695"/>
    <w:rsid w:val="00694759"/>
    <w:rsid w:val="006B2FCA"/>
    <w:rsid w:val="006D7273"/>
    <w:rsid w:val="006E6032"/>
    <w:rsid w:val="006F1994"/>
    <w:rsid w:val="00740350"/>
    <w:rsid w:val="00762C98"/>
    <w:rsid w:val="007A7E36"/>
    <w:rsid w:val="007D383F"/>
    <w:rsid w:val="007D5447"/>
    <w:rsid w:val="007D6CD0"/>
    <w:rsid w:val="007F00E3"/>
    <w:rsid w:val="007F6B13"/>
    <w:rsid w:val="0080380A"/>
    <w:rsid w:val="00807524"/>
    <w:rsid w:val="00840836"/>
    <w:rsid w:val="008518CD"/>
    <w:rsid w:val="00857577"/>
    <w:rsid w:val="00880541"/>
    <w:rsid w:val="008824C1"/>
    <w:rsid w:val="00892503"/>
    <w:rsid w:val="008A24D8"/>
    <w:rsid w:val="008B2A73"/>
    <w:rsid w:val="008B3E2C"/>
    <w:rsid w:val="008B4581"/>
    <w:rsid w:val="00911246"/>
    <w:rsid w:val="009147A6"/>
    <w:rsid w:val="0094728C"/>
    <w:rsid w:val="00986D29"/>
    <w:rsid w:val="009B6235"/>
    <w:rsid w:val="009D684F"/>
    <w:rsid w:val="009F56B6"/>
    <w:rsid w:val="00A01FC4"/>
    <w:rsid w:val="00A11047"/>
    <w:rsid w:val="00A14AD6"/>
    <w:rsid w:val="00A16985"/>
    <w:rsid w:val="00A20E4D"/>
    <w:rsid w:val="00AB5ED4"/>
    <w:rsid w:val="00AC5EC2"/>
    <w:rsid w:val="00AC6851"/>
    <w:rsid w:val="00AE38F8"/>
    <w:rsid w:val="00B00AEE"/>
    <w:rsid w:val="00B127FA"/>
    <w:rsid w:val="00B52E82"/>
    <w:rsid w:val="00B836BC"/>
    <w:rsid w:val="00BB6C02"/>
    <w:rsid w:val="00BC7418"/>
    <w:rsid w:val="00BF1706"/>
    <w:rsid w:val="00C17B19"/>
    <w:rsid w:val="00C246F4"/>
    <w:rsid w:val="00C3539D"/>
    <w:rsid w:val="00C367A9"/>
    <w:rsid w:val="00C44D28"/>
    <w:rsid w:val="00C53E17"/>
    <w:rsid w:val="00C664A9"/>
    <w:rsid w:val="00C73DF5"/>
    <w:rsid w:val="00C9403E"/>
    <w:rsid w:val="00CA2FFB"/>
    <w:rsid w:val="00CE4A2D"/>
    <w:rsid w:val="00CF34E4"/>
    <w:rsid w:val="00D13977"/>
    <w:rsid w:val="00D526E2"/>
    <w:rsid w:val="00D95019"/>
    <w:rsid w:val="00DB0751"/>
    <w:rsid w:val="00DC1AF8"/>
    <w:rsid w:val="00DC6F3E"/>
    <w:rsid w:val="00DE7480"/>
    <w:rsid w:val="00DF3894"/>
    <w:rsid w:val="00DF46FE"/>
    <w:rsid w:val="00E25602"/>
    <w:rsid w:val="00E33CCF"/>
    <w:rsid w:val="00E40327"/>
    <w:rsid w:val="00E61684"/>
    <w:rsid w:val="00E75A03"/>
    <w:rsid w:val="00E95D40"/>
    <w:rsid w:val="00EA72CE"/>
    <w:rsid w:val="00EC0A31"/>
    <w:rsid w:val="00ED3D74"/>
    <w:rsid w:val="00ED7BD7"/>
    <w:rsid w:val="00EE73C2"/>
    <w:rsid w:val="00F06B1A"/>
    <w:rsid w:val="00F31784"/>
    <w:rsid w:val="00F57BD6"/>
    <w:rsid w:val="00F70558"/>
    <w:rsid w:val="00F91BD6"/>
    <w:rsid w:val="00FB15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30C1A4"/>
  <w15:chartTrackingRefBased/>
  <w15:docId w15:val="{E3015B0E-D26C-49E8-B31D-3AEB41A55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val="fr-FR" w:eastAsia="en-US"/>
    </w:rPr>
  </w:style>
  <w:style w:type="paragraph" w:styleId="Heading1">
    <w:name w:val="heading 1"/>
    <w:basedOn w:val="Normal"/>
    <w:next w:val="Normal"/>
    <w:link w:val="Heading1Char"/>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9"/>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2"/>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lang w:val="en-GB"/>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472D27"/>
    <w:rPr>
      <w:rFonts w:ascii="Tahoma" w:hAnsi="Tahoma" w:cs="Tahoma"/>
      <w:sz w:val="16"/>
      <w:szCs w:val="16"/>
    </w:rPr>
  </w:style>
  <w:style w:type="paragraph" w:customStyle="1" w:styleId="titre4">
    <w:name w:val="titre4"/>
    <w:basedOn w:val="Normal"/>
    <w:pPr>
      <w:numPr>
        <w:numId w:val="9"/>
      </w:numPr>
      <w:tabs>
        <w:tab w:val="clear" w:pos="435"/>
        <w:tab w:val="decimal" w:pos="357"/>
      </w:tabs>
      <w:ind w:left="357" w:hanging="357"/>
    </w:pPr>
    <w:rPr>
      <w:rFonts w:ascii="Arial" w:hAnsi="Arial"/>
      <w:b/>
      <w:lang w:val="en-GB"/>
    </w:rPr>
  </w:style>
  <w:style w:type="paragraph" w:styleId="Index1">
    <w:name w:val="index 1"/>
    <w:basedOn w:val="Normal"/>
    <w:next w:val="Normal"/>
    <w:autoRedefine/>
    <w:semiHidden/>
    <w:pPr>
      <w:ind w:left="240" w:hanging="240"/>
    </w:pPr>
  </w:style>
  <w:style w:type="character" w:customStyle="1" w:styleId="Heading1Char">
    <w:name w:val="Heading 1 Char"/>
    <w:link w:val="Heading1"/>
    <w:rsid w:val="0049427C"/>
    <w:rPr>
      <w:rFonts w:ascii="Arial" w:hAnsi="Arial"/>
      <w:b/>
      <w:snapToGrid w:val="0"/>
      <w:color w:val="FF0000"/>
      <w:sz w:val="28"/>
      <w:lang w:val="fr-FR" w:eastAsia="en-US"/>
    </w:rPr>
  </w:style>
  <w:style w:type="character" w:customStyle="1" w:styleId="Heading2Char">
    <w:name w:val="Heading 2 Char"/>
    <w:link w:val="Heading2"/>
    <w:rsid w:val="0049427C"/>
    <w:rPr>
      <w:rFonts w:ascii="Arial" w:hAnsi="Arial"/>
      <w:b/>
      <w:snapToGrid w:val="0"/>
      <w:lang w:val="fr-FR" w:eastAsia="en-US"/>
    </w:rPr>
  </w:style>
  <w:style w:type="character" w:customStyle="1" w:styleId="Heading3Char">
    <w:name w:val="Heading 3 Char"/>
    <w:link w:val="Heading3"/>
    <w:rsid w:val="0049427C"/>
    <w:rPr>
      <w:rFonts w:ascii="Arial" w:hAnsi="Arial"/>
      <w:b/>
      <w:snapToGrid w:val="0"/>
      <w:color w:val="FF0000"/>
      <w:sz w:val="36"/>
      <w:lang w:val="fr-FR" w:eastAsia="en-US"/>
    </w:rPr>
  </w:style>
  <w:style w:type="paragraph" w:styleId="ListParagraph">
    <w:name w:val="List Paragraph"/>
    <w:basedOn w:val="Normal"/>
    <w:link w:val="ListParagraphChar"/>
    <w:uiPriority w:val="34"/>
    <w:qFormat/>
    <w:rsid w:val="0049427C"/>
    <w:pPr>
      <w:spacing w:after="200" w:line="276" w:lineRule="auto"/>
      <w:ind w:left="720"/>
      <w:contextualSpacing/>
    </w:pPr>
    <w:rPr>
      <w:rFonts w:ascii="Calibri" w:eastAsia="Calibri" w:hAnsi="Calibri"/>
      <w:snapToGrid/>
      <w:sz w:val="22"/>
      <w:szCs w:val="22"/>
      <w:lang w:val="en-US"/>
    </w:rPr>
  </w:style>
  <w:style w:type="paragraph" w:customStyle="1" w:styleId="paratext">
    <w:name w:val="para text"/>
    <w:basedOn w:val="Normal"/>
    <w:uiPriority w:val="99"/>
    <w:rsid w:val="0049427C"/>
    <w:pPr>
      <w:spacing w:after="120" w:line="300" w:lineRule="atLeast"/>
      <w:jc w:val="both"/>
    </w:pPr>
    <w:rPr>
      <w:rFonts w:ascii="Arial" w:hAnsi="Arial"/>
      <w:snapToGrid/>
      <w:sz w:val="22"/>
      <w:szCs w:val="22"/>
      <w:lang w:val="en-GB" w:eastAsia="de-DE"/>
    </w:rPr>
  </w:style>
  <w:style w:type="paragraph" w:customStyle="1" w:styleId="Estilo1">
    <w:name w:val="Estilo1"/>
    <w:basedOn w:val="Normal"/>
    <w:link w:val="Estilo1Car"/>
    <w:qFormat/>
    <w:rsid w:val="0049427C"/>
    <w:pPr>
      <w:spacing w:before="60" w:after="60"/>
      <w:jc w:val="both"/>
    </w:pPr>
    <w:rPr>
      <w:rFonts w:ascii="Arial" w:hAnsi="Arial"/>
      <w:sz w:val="22"/>
      <w:szCs w:val="22"/>
      <w:lang w:val="en-US"/>
    </w:rPr>
  </w:style>
  <w:style w:type="character" w:customStyle="1" w:styleId="Estilo1Car">
    <w:name w:val="Estilo1 Car"/>
    <w:link w:val="Estilo1"/>
    <w:rsid w:val="0049427C"/>
    <w:rPr>
      <w:rFonts w:ascii="Arial" w:hAnsi="Arial"/>
      <w:snapToGrid w:val="0"/>
      <w:sz w:val="22"/>
      <w:szCs w:val="22"/>
      <w:lang w:val="en-US" w:eastAsia="en-US"/>
    </w:rPr>
  </w:style>
  <w:style w:type="character" w:customStyle="1" w:styleId="ListParagraphChar">
    <w:name w:val="List Paragraph Char"/>
    <w:link w:val="ListParagraph"/>
    <w:uiPriority w:val="34"/>
    <w:rsid w:val="0049427C"/>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397944-7E18-4575-B624-1A39343AA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11</Pages>
  <Words>5006</Words>
  <Characters>28536</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 </Company>
  <LinksUpToDate>false</LinksUpToDate>
  <CharactersWithSpaces>33476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LeborgneAldric</dc:creator>
  <cp:keywords/>
  <dc:description/>
  <cp:lastModifiedBy>Nikola Todorov</cp:lastModifiedBy>
  <cp:revision>17</cp:revision>
  <cp:lastPrinted>2006-01-04T17:50:00Z</cp:lastPrinted>
  <dcterms:created xsi:type="dcterms:W3CDTF">2018-12-18T11:54:00Z</dcterms:created>
  <dcterms:modified xsi:type="dcterms:W3CDTF">2025-03-04T11:18:00Z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363691129</vt:i4>
  </property>
  <property fmtid="{D5CDD505-2E9C-101B-9397-08002B2CF9AE}" pid="3" name="_EmailSubject">
    <vt:lpwstr>Annexes travaux</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MSIP_Label_6bd9ddd1-4d20-43f6-abfa-fc3c07406f94_Enabled">
    <vt:lpwstr>true</vt:lpwstr>
  </property>
  <property fmtid="{D5CDD505-2E9C-101B-9397-08002B2CF9AE}" pid="8" name="MSIP_Label_6bd9ddd1-4d20-43f6-abfa-fc3c07406f94_SetDate">
    <vt:lpwstr>2024-06-14T15:27:32Z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4a10d555-faed-45a4-b632-df1cac6eeb1f</vt:lpwstr>
  </property>
  <property fmtid="{D5CDD505-2E9C-101B-9397-08002B2CF9AE}" pid="13" name="MSIP_Label_6bd9ddd1-4d20-43f6-abfa-fc3c07406f94_ContentBits">
    <vt:lpwstr>0</vt:lpwstr>
  </property>
</Properties>
</file>